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AE" w:rsidRPr="0054106F" w:rsidRDefault="002F7BAE" w:rsidP="00CC661E">
      <w:pPr>
        <w:pStyle w:val="Resolution1"/>
        <w:rPr>
          <w:rFonts w:ascii="Times New Roman" w:hAnsi="Times New Roman" w:cs="Times New Roman"/>
          <w:sz w:val="24"/>
          <w:szCs w:val="24"/>
        </w:rPr>
      </w:pPr>
      <w:r w:rsidRPr="0054106F">
        <w:rPr>
          <w:rFonts w:ascii="Times New Roman" w:hAnsi="Times New Roman" w:cs="Times New Roman"/>
          <w:sz w:val="24"/>
          <w:szCs w:val="24"/>
        </w:rPr>
        <w:t>State Affairs</w:t>
      </w:r>
    </w:p>
    <w:p w:rsidR="002F7BAE" w:rsidRPr="0054106F" w:rsidRDefault="002F7BAE" w:rsidP="002726E5">
      <w:pPr>
        <w:pStyle w:val="Heading2"/>
        <w:jc w:val="center"/>
        <w:rPr>
          <w:rFonts w:ascii="Times New Roman" w:hAnsi="Times New Roman" w:cs="Times New Roman"/>
          <w:sz w:val="24"/>
          <w:szCs w:val="24"/>
        </w:rPr>
      </w:pPr>
      <w:r w:rsidRPr="0054106F">
        <w:rPr>
          <w:rFonts w:ascii="Times New Roman" w:hAnsi="Times New Roman" w:cs="Times New Roman"/>
          <w:sz w:val="24"/>
          <w:szCs w:val="24"/>
        </w:rPr>
        <w:t xml:space="preserve">I-A </w:t>
      </w:r>
      <w:smartTag w:uri="urn:schemas-microsoft-com:office:smarttags" w:element="State">
        <w:smartTag w:uri="urn:schemas-microsoft-com:office:smarttags" w:element="place">
          <w:r w:rsidRPr="0054106F">
            <w:rPr>
              <w:rFonts w:ascii="Times New Roman" w:hAnsi="Times New Roman" w:cs="Times New Roman"/>
              <w:sz w:val="24"/>
              <w:szCs w:val="24"/>
            </w:rPr>
            <w:t>Nebraska</w:t>
          </w:r>
        </w:smartTag>
      </w:smartTag>
      <w:r w:rsidRPr="0054106F">
        <w:rPr>
          <w:rFonts w:ascii="Times New Roman" w:hAnsi="Times New Roman" w:cs="Times New Roman"/>
          <w:sz w:val="24"/>
          <w:szCs w:val="24"/>
        </w:rPr>
        <w:t xml:space="preserve"> Wheat Board</w:t>
      </w:r>
    </w:p>
    <w:p w:rsidR="002F7BAE" w:rsidRPr="0054106F" w:rsidRDefault="002F7BAE" w:rsidP="002F7BAE"/>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540"/>
      </w:tblGrid>
      <w:tr w:rsidR="002F7BAE" w:rsidRPr="0054106F" w:rsidTr="00022C78">
        <w:tc>
          <w:tcPr>
            <w:tcW w:w="1008" w:type="dxa"/>
          </w:tcPr>
          <w:p w:rsidR="002F7BAE" w:rsidRPr="0054106F" w:rsidRDefault="002F7BAE" w:rsidP="002F7BAE">
            <w:r w:rsidRPr="0054106F">
              <w:t>I-A-1</w:t>
            </w:r>
          </w:p>
        </w:tc>
        <w:tc>
          <w:tcPr>
            <w:tcW w:w="9540" w:type="dxa"/>
          </w:tcPr>
          <w:p w:rsidR="002F7BAE" w:rsidRPr="0054106F" w:rsidRDefault="002F7BAE" w:rsidP="00D64C2A">
            <w:pPr>
              <w:ind w:right="-108"/>
            </w:pPr>
            <w:r w:rsidRPr="0054106F">
              <w:t xml:space="preserve">NWGA would strongly oppose any </w:t>
            </w:r>
            <w:r w:rsidR="00D64C2A" w:rsidRPr="009B1AA9">
              <w:t>attempt to divert excise tax dollars collected on wheat for wheat promotion to the general fund or for any other purpose</w:t>
            </w:r>
            <w:r w:rsidRPr="009B1AA9">
              <w:t xml:space="preserve">. </w:t>
            </w:r>
            <w:r w:rsidR="00AA7ACB">
              <w:t xml:space="preserve">(Dec 2010) </w:t>
            </w:r>
            <w:r w:rsidRPr="009B1AA9">
              <w:t>(</w:t>
            </w:r>
            <w:r w:rsidR="007044B8" w:rsidRPr="009B1AA9">
              <w:t>Dec 20</w:t>
            </w:r>
            <w:r w:rsidR="00AA7ACB">
              <w:t>14</w:t>
            </w:r>
            <w:r w:rsidRPr="004620D5">
              <w:t>)</w:t>
            </w:r>
          </w:p>
        </w:tc>
      </w:tr>
      <w:tr w:rsidR="002F7BAE" w:rsidRPr="00652BE0" w:rsidTr="00022C78">
        <w:tc>
          <w:tcPr>
            <w:tcW w:w="1008" w:type="dxa"/>
          </w:tcPr>
          <w:p w:rsidR="002F7BAE" w:rsidRPr="00652BE0" w:rsidRDefault="002F7BAE" w:rsidP="002F7BAE">
            <w:r w:rsidRPr="00652BE0">
              <w:t>I-A-2</w:t>
            </w:r>
          </w:p>
        </w:tc>
        <w:tc>
          <w:tcPr>
            <w:tcW w:w="9540" w:type="dxa"/>
          </w:tcPr>
          <w:p w:rsidR="002F7BAE" w:rsidRPr="00652BE0" w:rsidRDefault="002F7BAE" w:rsidP="00D64C2A">
            <w:r w:rsidRPr="00652BE0">
              <w:t xml:space="preserve">NWGA would strongly oppose any efforts to reduce the wheat </w:t>
            </w:r>
            <w:r w:rsidR="007044B8" w:rsidRPr="00652BE0">
              <w:t>excise tax</w:t>
            </w:r>
            <w:r w:rsidRPr="00652BE0">
              <w:t xml:space="preserve">, </w:t>
            </w:r>
            <w:r w:rsidR="00D64C2A" w:rsidRPr="00652BE0">
              <w:t>allow</w:t>
            </w:r>
            <w:r w:rsidRPr="00652BE0">
              <w:t xml:space="preserve"> refunds, or eliminate the</w:t>
            </w:r>
            <w:r w:rsidR="007044B8" w:rsidRPr="00652BE0">
              <w:t xml:space="preserve"> Nebraska Wheat Board. (Dec 20</w:t>
            </w:r>
            <w:r w:rsidR="00D64C2A" w:rsidRPr="00652BE0">
              <w:t>10</w:t>
            </w:r>
            <w:r w:rsidRPr="00652BE0">
              <w:t>)</w:t>
            </w:r>
            <w:r w:rsidR="00AA7ACB">
              <w:t xml:space="preserve"> (Dec 2014)</w:t>
            </w:r>
          </w:p>
        </w:tc>
      </w:tr>
      <w:tr w:rsidR="002F7BAE" w:rsidRPr="00652BE0" w:rsidTr="00022C78">
        <w:tc>
          <w:tcPr>
            <w:tcW w:w="1008" w:type="dxa"/>
          </w:tcPr>
          <w:p w:rsidR="002F7BAE" w:rsidRPr="00652BE0" w:rsidRDefault="002F7BAE" w:rsidP="002F7BAE">
            <w:r w:rsidRPr="00652BE0">
              <w:t>I-A-3</w:t>
            </w:r>
          </w:p>
        </w:tc>
        <w:tc>
          <w:tcPr>
            <w:tcW w:w="9540" w:type="dxa"/>
          </w:tcPr>
          <w:p w:rsidR="002F7BAE" w:rsidRPr="00A81E49" w:rsidRDefault="002F7BAE" w:rsidP="009A06D9">
            <w:r w:rsidRPr="00A81E49">
              <w:rPr>
                <w:strike/>
              </w:rPr>
              <w:t>NWGA opposes any refund provisions in the Nebraska Wheat Resources Act. (Dec 200</w:t>
            </w:r>
            <w:r w:rsidR="009A06D9" w:rsidRPr="00A81E49">
              <w:rPr>
                <w:strike/>
              </w:rPr>
              <w:t>9</w:t>
            </w:r>
            <w:r w:rsidRPr="00A81E49">
              <w:rPr>
                <w:strike/>
              </w:rPr>
              <w:t>)</w:t>
            </w:r>
            <w:r w:rsidR="00A81E49">
              <w:t xml:space="preserve"> (Dec 2012)</w:t>
            </w:r>
          </w:p>
        </w:tc>
      </w:tr>
      <w:tr w:rsidR="002F7BAE" w:rsidRPr="00652BE0" w:rsidTr="00022C78">
        <w:tc>
          <w:tcPr>
            <w:tcW w:w="1008" w:type="dxa"/>
          </w:tcPr>
          <w:p w:rsidR="002F7BAE" w:rsidRPr="00652BE0" w:rsidRDefault="002F7BAE" w:rsidP="002F7BAE">
            <w:r w:rsidRPr="00652BE0">
              <w:t>I-A-4</w:t>
            </w:r>
          </w:p>
        </w:tc>
        <w:tc>
          <w:tcPr>
            <w:tcW w:w="9540" w:type="dxa"/>
          </w:tcPr>
          <w:p w:rsidR="002F7BAE" w:rsidRPr="00652BE0" w:rsidRDefault="007044B8" w:rsidP="00A81E49">
            <w:r w:rsidRPr="00652BE0">
              <w:t>NWGA opposes the creation</w:t>
            </w:r>
            <w:r w:rsidR="002F7BAE" w:rsidRPr="00652BE0">
              <w:t xml:space="preserve"> of a super commodity board or placing all commodity boards under</w:t>
            </w:r>
            <w:r w:rsidRPr="00652BE0">
              <w:t xml:space="preserve"> a single director. (Dec 20</w:t>
            </w:r>
            <w:r w:rsidR="00A81E49">
              <w:t>12</w:t>
            </w:r>
            <w:r w:rsidR="002F7BAE" w:rsidRPr="00652BE0">
              <w:t>)</w:t>
            </w:r>
          </w:p>
        </w:tc>
      </w:tr>
      <w:tr w:rsidR="002F7BAE" w:rsidRPr="00652BE0" w:rsidTr="00022C78">
        <w:tc>
          <w:tcPr>
            <w:tcW w:w="1008" w:type="dxa"/>
          </w:tcPr>
          <w:p w:rsidR="002F7BAE" w:rsidRPr="00652BE0" w:rsidRDefault="002F7BAE" w:rsidP="002F7BAE">
            <w:r w:rsidRPr="00652BE0">
              <w:t>I-A-5</w:t>
            </w:r>
          </w:p>
        </w:tc>
        <w:tc>
          <w:tcPr>
            <w:tcW w:w="9540" w:type="dxa"/>
          </w:tcPr>
          <w:p w:rsidR="002F7BAE" w:rsidRPr="00652BE0" w:rsidRDefault="002F7BAE" w:rsidP="009A06D9">
            <w:r w:rsidRPr="00652BE0">
              <w:t>NWGA believes wheat board appointments should be made from a list submitted from the Nebraska Whe</w:t>
            </w:r>
            <w:r w:rsidR="00A754A9">
              <w:t>at Growers Association. (Dec 2013</w:t>
            </w:r>
            <w:r w:rsidRPr="00652BE0">
              <w:t>)</w:t>
            </w:r>
          </w:p>
        </w:tc>
      </w:tr>
      <w:tr w:rsidR="002F7BAE" w:rsidRPr="00652BE0" w:rsidTr="00022C78">
        <w:tc>
          <w:tcPr>
            <w:tcW w:w="1008" w:type="dxa"/>
          </w:tcPr>
          <w:p w:rsidR="002F7BAE" w:rsidRPr="00652BE0" w:rsidRDefault="002F7BAE" w:rsidP="002F7BAE">
            <w:r w:rsidRPr="00652BE0">
              <w:t>I-A-6</w:t>
            </w:r>
          </w:p>
        </w:tc>
        <w:tc>
          <w:tcPr>
            <w:tcW w:w="9540" w:type="dxa"/>
          </w:tcPr>
          <w:p w:rsidR="002F7BAE" w:rsidRPr="00652BE0" w:rsidRDefault="002F7BAE" w:rsidP="009A06D9">
            <w:r w:rsidRPr="00652BE0">
              <w:t xml:space="preserve">NWGA urges the Nebraska Wheat Board to continue to use its statutory authority for federal lobbying during public policy debates and to actively promote </w:t>
            </w:r>
            <w:smartTag w:uri="urn:schemas-microsoft-com:office:smarttags" w:element="State">
              <w:smartTag w:uri="urn:schemas-microsoft-com:office:smarttags" w:element="place">
                <w:r w:rsidRPr="00652BE0">
                  <w:t>Nebraska</w:t>
                </w:r>
              </w:smartTag>
            </w:smartTag>
            <w:r w:rsidRPr="00652BE0">
              <w:t xml:space="preserve">’s wheat farmers’ interests. (Dec </w:t>
            </w:r>
            <w:r w:rsidR="00A754A9">
              <w:t>2013</w:t>
            </w:r>
            <w:r w:rsidRPr="00652BE0">
              <w:t>)</w:t>
            </w:r>
          </w:p>
        </w:tc>
      </w:tr>
      <w:tr w:rsidR="00D71989" w:rsidRPr="00652BE0" w:rsidTr="00022C78">
        <w:tc>
          <w:tcPr>
            <w:tcW w:w="1008" w:type="dxa"/>
          </w:tcPr>
          <w:p w:rsidR="00D71989" w:rsidRPr="00652BE0" w:rsidRDefault="00D71989" w:rsidP="002F7BAE">
            <w:r w:rsidRPr="00652BE0">
              <w:t>I-A-7</w:t>
            </w:r>
          </w:p>
        </w:tc>
        <w:tc>
          <w:tcPr>
            <w:tcW w:w="9540" w:type="dxa"/>
          </w:tcPr>
          <w:p w:rsidR="00D71989" w:rsidRPr="00652BE0" w:rsidRDefault="00D71989" w:rsidP="009A06D9">
            <w:r w:rsidRPr="00652BE0">
              <w:t xml:space="preserve">NWGA directs officers to monitor possible commodity </w:t>
            </w:r>
            <w:proofErr w:type="spellStart"/>
            <w:proofErr w:type="gramStart"/>
            <w:r w:rsidRPr="00652BE0">
              <w:t>checkoff</w:t>
            </w:r>
            <w:proofErr w:type="spellEnd"/>
            <w:r w:rsidRPr="00652BE0">
              <w:t xml:space="preserve">  legislation</w:t>
            </w:r>
            <w:proofErr w:type="gramEnd"/>
            <w:r w:rsidRPr="00652BE0">
              <w:t xml:space="preserve"> and act in the best interest of the wheat producers of Nebraska. (Dec 2010)</w:t>
            </w:r>
            <w:r w:rsidR="00AA7ACB">
              <w:t xml:space="preserve"> (Dec2014)</w:t>
            </w:r>
          </w:p>
        </w:tc>
      </w:tr>
      <w:tr w:rsidR="00634468" w:rsidRPr="00652BE0" w:rsidTr="00022C78">
        <w:tc>
          <w:tcPr>
            <w:tcW w:w="1008" w:type="dxa"/>
          </w:tcPr>
          <w:p w:rsidR="00634468" w:rsidRPr="00652BE0" w:rsidRDefault="00634468" w:rsidP="002F7BAE">
            <w:r>
              <w:t>I-A-8</w:t>
            </w:r>
          </w:p>
        </w:tc>
        <w:tc>
          <w:tcPr>
            <w:tcW w:w="9540" w:type="dxa"/>
          </w:tcPr>
          <w:p w:rsidR="00634468" w:rsidRPr="00652BE0" w:rsidRDefault="00634468" w:rsidP="00634468">
            <w:r w:rsidRPr="00A81E49">
              <w:rPr>
                <w:strike/>
              </w:rPr>
              <w:t>NWGA encourages the legislature to adopt changes to the Nebraska Wheat Resources Development and Utilization Act to restructure the check-off rate, allow other sources of income, and allow multiple-year contracts so as to support the long-term stability of the Ne</w:t>
            </w:r>
            <w:r w:rsidR="00A81E49" w:rsidRPr="00A81E49">
              <w:rPr>
                <w:strike/>
              </w:rPr>
              <w:t>braska wheat industry.(</w:t>
            </w:r>
            <w:r w:rsidR="00A81E49">
              <w:t>Dec. 2012</w:t>
            </w:r>
            <w:r>
              <w:t>)</w:t>
            </w:r>
          </w:p>
        </w:tc>
      </w:tr>
    </w:tbl>
    <w:p w:rsidR="002F7BAE" w:rsidRPr="00652BE0" w:rsidRDefault="002F7BAE" w:rsidP="002F7BAE"/>
    <w:p w:rsidR="00A44EF6" w:rsidRPr="00652BE0" w:rsidRDefault="00A44EF6" w:rsidP="00A44EF6">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I-B Political Affairs</w:t>
      </w:r>
    </w:p>
    <w:p w:rsidR="00A44EF6" w:rsidRPr="00652BE0" w:rsidRDefault="00A44EF6" w:rsidP="00A44EF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540"/>
      </w:tblGrid>
      <w:tr w:rsidR="00A44EF6" w:rsidRPr="00652BE0" w:rsidTr="00022C78">
        <w:tc>
          <w:tcPr>
            <w:tcW w:w="1008" w:type="dxa"/>
          </w:tcPr>
          <w:p w:rsidR="00A44EF6" w:rsidRPr="00652BE0" w:rsidRDefault="00A44EF6" w:rsidP="00A44EF6">
            <w:r w:rsidRPr="00652BE0">
              <w:t>I-B-1</w:t>
            </w:r>
          </w:p>
        </w:tc>
        <w:tc>
          <w:tcPr>
            <w:tcW w:w="9540" w:type="dxa"/>
          </w:tcPr>
          <w:p w:rsidR="00A44EF6" w:rsidRPr="00A754A9" w:rsidRDefault="00A44EF6" w:rsidP="00D55A16">
            <w:r w:rsidRPr="00A754A9">
              <w:rPr>
                <w:strike/>
              </w:rPr>
              <w:t xml:space="preserve">NWGA encourages the legislature to make changes in LB 270 and LB 775 so that smaller agri-business firms, as well as farmers and ranchers, can take advantage of tax incentives such as capital gains exemptions. (Dec </w:t>
            </w:r>
            <w:r w:rsidR="0054106F" w:rsidRPr="00A754A9">
              <w:rPr>
                <w:strike/>
              </w:rPr>
              <w:t>200</w:t>
            </w:r>
            <w:r w:rsidR="00D55A16" w:rsidRPr="00A754A9">
              <w:rPr>
                <w:strike/>
              </w:rPr>
              <w:t>9</w:t>
            </w:r>
            <w:r w:rsidRPr="00A754A9">
              <w:rPr>
                <w:strike/>
              </w:rPr>
              <w:t>)</w:t>
            </w:r>
            <w:r w:rsidR="00A754A9">
              <w:t xml:space="preserve"> (Dec 2013)</w:t>
            </w:r>
          </w:p>
        </w:tc>
      </w:tr>
      <w:tr w:rsidR="008F72DA" w:rsidRPr="00652BE0" w:rsidTr="00022C78">
        <w:tc>
          <w:tcPr>
            <w:tcW w:w="1008" w:type="dxa"/>
          </w:tcPr>
          <w:p w:rsidR="008F72DA" w:rsidRPr="00652BE0" w:rsidRDefault="008F72DA" w:rsidP="00A44EF6">
            <w:r w:rsidRPr="00652BE0">
              <w:t>I-B-2</w:t>
            </w:r>
          </w:p>
        </w:tc>
        <w:tc>
          <w:tcPr>
            <w:tcW w:w="9540" w:type="dxa"/>
          </w:tcPr>
          <w:p w:rsidR="008F72DA" w:rsidRPr="00652BE0" w:rsidRDefault="008F72DA" w:rsidP="00A44EF6">
            <w:r w:rsidRPr="00652BE0">
              <w:t>NWGA opp</w:t>
            </w:r>
            <w:r w:rsidR="00462997" w:rsidRPr="00652BE0">
              <w:t xml:space="preserve">oses a tonnage or check off tax </w:t>
            </w:r>
            <w:r w:rsidRPr="00652BE0">
              <w:t>on fertilizer, chemicals o</w:t>
            </w:r>
            <w:r w:rsidR="00462997" w:rsidRPr="00652BE0">
              <w:t xml:space="preserve">r </w:t>
            </w:r>
            <w:r w:rsidRPr="00652BE0">
              <w:t>herbicides</w:t>
            </w:r>
            <w:r w:rsidR="00462997" w:rsidRPr="00652BE0">
              <w:t xml:space="preserve"> levied on producers</w:t>
            </w:r>
            <w:r w:rsidRPr="00652BE0">
              <w:t xml:space="preserve">. (Dec </w:t>
            </w:r>
            <w:r w:rsidR="0054106F" w:rsidRPr="00652BE0">
              <w:t>200</w:t>
            </w:r>
            <w:r w:rsidR="00462997" w:rsidRPr="00652BE0">
              <w:t>7</w:t>
            </w:r>
            <w:r w:rsidRPr="00652BE0">
              <w:t>)</w:t>
            </w:r>
            <w:r w:rsidR="003F153E">
              <w:t xml:space="preserve"> (Dec 2011)</w:t>
            </w:r>
            <w:r w:rsidR="00A97692">
              <w:t xml:space="preserve"> (Dec 2015)</w:t>
            </w:r>
          </w:p>
        </w:tc>
      </w:tr>
      <w:tr w:rsidR="00A754A9" w:rsidRPr="00652BE0" w:rsidTr="00022C78">
        <w:tc>
          <w:tcPr>
            <w:tcW w:w="1008" w:type="dxa"/>
          </w:tcPr>
          <w:p w:rsidR="00A754A9" w:rsidRPr="00652BE0" w:rsidRDefault="00A754A9" w:rsidP="00A44EF6">
            <w:r>
              <w:t>I-B-</w:t>
            </w:r>
            <w:r w:rsidR="000331A3">
              <w:t>3</w:t>
            </w:r>
          </w:p>
        </w:tc>
        <w:tc>
          <w:tcPr>
            <w:tcW w:w="9540" w:type="dxa"/>
          </w:tcPr>
          <w:p w:rsidR="00A754A9" w:rsidRPr="00652BE0" w:rsidRDefault="00A754A9" w:rsidP="000331A3">
            <w:r>
              <w:t>NWGA is in favor of broadening the sales tax base for the specific</w:t>
            </w:r>
            <w:r w:rsidR="000331A3">
              <w:t xml:space="preserve"> purpose of property tax relief. Excluded from the</w:t>
            </w:r>
            <w:r>
              <w:t xml:space="preserve"> broadening </w:t>
            </w:r>
            <w:r w:rsidR="000331A3">
              <w:t xml:space="preserve">of the sales tax base </w:t>
            </w:r>
            <w:r>
              <w:t xml:space="preserve">would be any </w:t>
            </w:r>
            <w:r w:rsidR="000331A3">
              <w:t>inputs</w:t>
            </w:r>
            <w:r>
              <w:t xml:space="preserve"> used in the </w:t>
            </w:r>
            <w:r w:rsidR="000331A3">
              <w:t>manufacturing or</w:t>
            </w:r>
            <w:r>
              <w:t xml:space="preserve"> product</w:t>
            </w:r>
            <w:r w:rsidR="000331A3">
              <w:t>ion of goods or commodities that would be taxed at the consumer level. (2013)</w:t>
            </w:r>
          </w:p>
        </w:tc>
      </w:tr>
    </w:tbl>
    <w:p w:rsidR="00431089" w:rsidRPr="00652BE0" w:rsidRDefault="00431089" w:rsidP="00A44EF6"/>
    <w:p w:rsidR="00A44EF6" w:rsidRPr="00652BE0" w:rsidRDefault="00A44EF6" w:rsidP="00A44EF6">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I-C General</w:t>
      </w:r>
    </w:p>
    <w:p w:rsidR="00A44EF6" w:rsidRPr="00652BE0" w:rsidRDefault="00A44EF6" w:rsidP="00A44EF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540"/>
      </w:tblGrid>
      <w:tr w:rsidR="00A44EF6" w:rsidRPr="00652BE0" w:rsidTr="00022C78">
        <w:tc>
          <w:tcPr>
            <w:tcW w:w="1008" w:type="dxa"/>
          </w:tcPr>
          <w:p w:rsidR="00A44EF6" w:rsidRPr="00652BE0" w:rsidRDefault="00A44EF6" w:rsidP="00A44EF6">
            <w:pPr>
              <w:rPr>
                <w:strike/>
              </w:rPr>
            </w:pPr>
            <w:r w:rsidRPr="00652BE0">
              <w:rPr>
                <w:strike/>
              </w:rPr>
              <w:t>I-C-1</w:t>
            </w:r>
          </w:p>
        </w:tc>
        <w:tc>
          <w:tcPr>
            <w:tcW w:w="9540" w:type="dxa"/>
          </w:tcPr>
          <w:p w:rsidR="00A44EF6" w:rsidRPr="00652BE0" w:rsidRDefault="00A44EF6" w:rsidP="006F19C5">
            <w:pPr>
              <w:rPr>
                <w:strike/>
              </w:rPr>
            </w:pPr>
            <w:r w:rsidRPr="00652BE0">
              <w:rPr>
                <w:strike/>
              </w:rPr>
              <w:t>NWGA requests the Nebraska Crop Improvement Association allow certified seed growers to sell registered wheat seed in bulk</w:t>
            </w:r>
            <w:r w:rsidR="006F19C5" w:rsidRPr="00652BE0">
              <w:rPr>
                <w:strike/>
              </w:rPr>
              <w:t xml:space="preserve"> </w:t>
            </w:r>
            <w:proofErr w:type="gramStart"/>
            <w:r w:rsidR="006F19C5" w:rsidRPr="00652BE0">
              <w:rPr>
                <w:strike/>
              </w:rPr>
              <w:t xml:space="preserve">only </w:t>
            </w:r>
            <w:r w:rsidRPr="00652BE0">
              <w:rPr>
                <w:strike/>
              </w:rPr>
              <w:t>.</w:t>
            </w:r>
            <w:proofErr w:type="gramEnd"/>
            <w:r w:rsidRPr="00652BE0">
              <w:rPr>
                <w:strike/>
              </w:rPr>
              <w:t xml:space="preserve"> (Dec </w:t>
            </w:r>
            <w:r w:rsidR="0054106F" w:rsidRPr="00652BE0">
              <w:rPr>
                <w:strike/>
              </w:rPr>
              <w:t>20</w:t>
            </w:r>
            <w:r w:rsidR="006F19C5" w:rsidRPr="00652BE0">
              <w:rPr>
                <w:strike/>
              </w:rPr>
              <w:t>06</w:t>
            </w:r>
            <w:r w:rsidRPr="00652BE0">
              <w:rPr>
                <w:strike/>
              </w:rPr>
              <w:t>)</w:t>
            </w:r>
            <w:r w:rsidR="00D55A16" w:rsidRPr="00652BE0">
              <w:rPr>
                <w:strike/>
              </w:rPr>
              <w:t xml:space="preserve"> </w:t>
            </w:r>
          </w:p>
        </w:tc>
      </w:tr>
      <w:tr w:rsidR="00A44EF6" w:rsidRPr="00652BE0" w:rsidTr="00022C78">
        <w:tc>
          <w:tcPr>
            <w:tcW w:w="1008" w:type="dxa"/>
          </w:tcPr>
          <w:p w:rsidR="00A44EF6" w:rsidRPr="00652BE0" w:rsidRDefault="00A44EF6" w:rsidP="00A44EF6">
            <w:r w:rsidRPr="00652BE0">
              <w:lastRenderedPageBreak/>
              <w:t>I-C-2</w:t>
            </w:r>
          </w:p>
        </w:tc>
        <w:tc>
          <w:tcPr>
            <w:tcW w:w="9540" w:type="dxa"/>
          </w:tcPr>
          <w:p w:rsidR="00A44EF6" w:rsidRPr="00652BE0" w:rsidRDefault="00A44EF6" w:rsidP="00D05B57">
            <w:r w:rsidRPr="00652BE0">
              <w:t>NWGA is in favor of selling the state school lands over a five (5) to ten (10) year period</w:t>
            </w:r>
            <w:r w:rsidR="00D55A16" w:rsidRPr="00652BE0">
              <w:t xml:space="preserve"> or use school land </w:t>
            </w:r>
            <w:r w:rsidR="00D55A16" w:rsidRPr="00A81E49">
              <w:rPr>
                <w:strike/>
              </w:rPr>
              <w:t>to enhance programs such as Beginning Farmer programs</w:t>
            </w:r>
            <w:r w:rsidRPr="00A81E49">
              <w:rPr>
                <w:strike/>
              </w:rPr>
              <w:t>.</w:t>
            </w:r>
            <w:r w:rsidRPr="00652BE0">
              <w:t xml:space="preserve"> (Dec </w:t>
            </w:r>
            <w:r w:rsidR="00A81E49">
              <w:t>2012</w:t>
            </w:r>
            <w:r w:rsidRPr="00652BE0">
              <w:t>)</w:t>
            </w:r>
            <w:r w:rsidR="00D55A16" w:rsidRPr="00652BE0">
              <w:t xml:space="preserve"> </w:t>
            </w:r>
          </w:p>
        </w:tc>
      </w:tr>
      <w:tr w:rsidR="00A44EF6" w:rsidRPr="00652BE0" w:rsidTr="00022C78">
        <w:tc>
          <w:tcPr>
            <w:tcW w:w="1008" w:type="dxa"/>
          </w:tcPr>
          <w:p w:rsidR="00A44EF6" w:rsidRPr="00652BE0" w:rsidRDefault="00A44EF6" w:rsidP="00A44EF6">
            <w:r w:rsidRPr="00652BE0">
              <w:t>I-C-3</w:t>
            </w:r>
          </w:p>
        </w:tc>
        <w:tc>
          <w:tcPr>
            <w:tcW w:w="9540" w:type="dxa"/>
          </w:tcPr>
          <w:p w:rsidR="00A44EF6" w:rsidRPr="00652BE0" w:rsidRDefault="00A44EF6" w:rsidP="00A44EF6">
            <w:r w:rsidRPr="00652BE0">
              <w:t>NWGA directs the Board of Directors to watch water issues in the state and try to draft resolutions to help clarify the water ownership and transfer policies in the best interest of NWGA members.</w:t>
            </w:r>
          </w:p>
          <w:p w:rsidR="00A44EF6" w:rsidRPr="00652BE0" w:rsidRDefault="00A44EF6" w:rsidP="00022C78">
            <w:pPr>
              <w:numPr>
                <w:ilvl w:val="0"/>
                <w:numId w:val="1"/>
              </w:numPr>
            </w:pPr>
            <w:r w:rsidRPr="00652BE0">
              <w:t>NWGA encourages farm producers to get involved in their local NRD’s and conservation districts to assure representation by agriculture.</w:t>
            </w:r>
          </w:p>
          <w:p w:rsidR="00A44EF6" w:rsidRPr="00652BE0" w:rsidRDefault="00A44EF6" w:rsidP="00022C78">
            <w:pPr>
              <w:numPr>
                <w:ilvl w:val="0"/>
                <w:numId w:val="1"/>
              </w:numPr>
            </w:pPr>
            <w:r w:rsidRPr="00652BE0">
              <w:t xml:space="preserve">NWGA believes that any and all sanctions or controls (such as water special use areas) should apply to all users – agriculture, industrial, commercial, and municipal – and should not be discriminatory. (Dec </w:t>
            </w:r>
            <w:r w:rsidR="000331A3">
              <w:t>2013</w:t>
            </w:r>
            <w:r w:rsidRPr="00652BE0">
              <w:t>)</w:t>
            </w:r>
          </w:p>
        </w:tc>
      </w:tr>
      <w:tr w:rsidR="00A44EF6" w:rsidRPr="00652BE0" w:rsidTr="00022C78">
        <w:tc>
          <w:tcPr>
            <w:tcW w:w="1008" w:type="dxa"/>
          </w:tcPr>
          <w:p w:rsidR="00A44EF6" w:rsidRPr="00652BE0" w:rsidRDefault="00A44EF6" w:rsidP="00A44EF6">
            <w:r w:rsidRPr="00652BE0">
              <w:t>I-C-4</w:t>
            </w:r>
          </w:p>
        </w:tc>
        <w:tc>
          <w:tcPr>
            <w:tcW w:w="9540" w:type="dxa"/>
          </w:tcPr>
          <w:p w:rsidR="00A44EF6" w:rsidRPr="00652BE0" w:rsidRDefault="00A44EF6" w:rsidP="000B11B9">
            <w:r w:rsidRPr="00652BE0">
              <w:t>NWGA is in support of local NRD’s having contr</w:t>
            </w:r>
            <w:r w:rsidR="00A81E49">
              <w:t>ol of their districts. (Dec 2012</w:t>
            </w:r>
            <w:r w:rsidRPr="00652BE0">
              <w:t>)</w:t>
            </w:r>
          </w:p>
        </w:tc>
      </w:tr>
      <w:tr w:rsidR="00A44EF6" w:rsidRPr="00652BE0" w:rsidTr="00022C78">
        <w:tc>
          <w:tcPr>
            <w:tcW w:w="1008" w:type="dxa"/>
          </w:tcPr>
          <w:p w:rsidR="00A44EF6" w:rsidRPr="00652BE0" w:rsidRDefault="00A44EF6" w:rsidP="00A44EF6">
            <w:r w:rsidRPr="00652BE0">
              <w:t>I-C-5</w:t>
            </w:r>
          </w:p>
        </w:tc>
        <w:tc>
          <w:tcPr>
            <w:tcW w:w="9540" w:type="dxa"/>
          </w:tcPr>
          <w:p w:rsidR="00A44EF6" w:rsidRPr="00652BE0" w:rsidRDefault="00A44EF6" w:rsidP="00D55A16">
            <w:r w:rsidRPr="00652BE0">
              <w:t xml:space="preserve">NWGA supports regulations stating current owner of surrounding land that the rail right-of-way was originally acquired from has the right of last refusal to purchase the right of way.  If the right of way was originally acquired by condemnation with no compensation, the right of way should automatically be returned to current owner at no cost. (Dec </w:t>
            </w:r>
            <w:r w:rsidR="000331A3">
              <w:t>2013</w:t>
            </w:r>
            <w:r w:rsidRPr="00652BE0">
              <w:t>)</w:t>
            </w:r>
          </w:p>
        </w:tc>
      </w:tr>
    </w:tbl>
    <w:p w:rsidR="00CC661E" w:rsidRPr="00652BE0" w:rsidRDefault="00CC661E" w:rsidP="00A44EF6"/>
    <w:p w:rsidR="009D5D43" w:rsidRPr="00652BE0" w:rsidRDefault="004230FB" w:rsidP="009D5D43">
      <w:pPr>
        <w:pStyle w:val="Resolution1"/>
        <w:rPr>
          <w:rFonts w:ascii="Times New Roman" w:hAnsi="Times New Roman" w:cs="Times New Roman"/>
          <w:b w:val="0"/>
          <w:bCs w:val="0"/>
          <w:i w:val="0"/>
          <w:sz w:val="24"/>
          <w:szCs w:val="24"/>
        </w:rPr>
      </w:pPr>
      <w:r w:rsidRPr="00652BE0">
        <w:rPr>
          <w:rFonts w:ascii="Times New Roman" w:hAnsi="Times New Roman" w:cs="Times New Roman"/>
          <w:b w:val="0"/>
          <w:bCs w:val="0"/>
          <w:i w:val="0"/>
          <w:sz w:val="24"/>
          <w:szCs w:val="24"/>
        </w:rPr>
        <w:br w:type="page"/>
      </w:r>
      <w:r w:rsidR="009D5D43" w:rsidRPr="00652BE0">
        <w:rPr>
          <w:rFonts w:ascii="Times New Roman" w:hAnsi="Times New Roman" w:cs="Times New Roman"/>
          <w:sz w:val="24"/>
          <w:szCs w:val="24"/>
        </w:rPr>
        <w:lastRenderedPageBreak/>
        <w:t>Membership</w:t>
      </w:r>
    </w:p>
    <w:p w:rsidR="009D5D43" w:rsidRPr="00652BE0" w:rsidRDefault="009D5D43" w:rsidP="009D5D43">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II-A Membership</w:t>
      </w:r>
    </w:p>
    <w:p w:rsidR="009D5D43" w:rsidRPr="00652BE0" w:rsidRDefault="009D5D43" w:rsidP="009D5D4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540"/>
      </w:tblGrid>
      <w:tr w:rsidR="000E11F1" w:rsidRPr="00652BE0" w:rsidTr="00022C78">
        <w:tc>
          <w:tcPr>
            <w:tcW w:w="1008" w:type="dxa"/>
          </w:tcPr>
          <w:p w:rsidR="000E11F1" w:rsidRPr="00652BE0" w:rsidRDefault="000E11F1" w:rsidP="009D5D43">
            <w:r w:rsidRPr="00652BE0">
              <w:t>II-A-1</w:t>
            </w:r>
          </w:p>
        </w:tc>
        <w:tc>
          <w:tcPr>
            <w:tcW w:w="9540" w:type="dxa"/>
          </w:tcPr>
          <w:p w:rsidR="000E11F1" w:rsidRPr="00652BE0" w:rsidRDefault="000E11F1" w:rsidP="00D55A16">
            <w:r w:rsidRPr="00652BE0">
              <w:t xml:space="preserve">We recommend that the Association make every effort to attract </w:t>
            </w:r>
            <w:r w:rsidRPr="005C5F9C">
              <w:rPr>
                <w:strike/>
              </w:rPr>
              <w:t>young, progressive</w:t>
            </w:r>
            <w:r w:rsidRPr="00652BE0">
              <w:t xml:space="preserve"> farmers as members.  In the recruitment of the younger members, we also must make every effort to offer education as aims and goals of the Association. (Dec </w:t>
            </w:r>
            <w:r w:rsidR="005C5F9C">
              <w:t>2012</w:t>
            </w:r>
            <w:r w:rsidRPr="00652BE0">
              <w:t>)</w:t>
            </w:r>
          </w:p>
        </w:tc>
      </w:tr>
      <w:tr w:rsidR="000E11F1" w:rsidRPr="00652BE0" w:rsidTr="00022C78">
        <w:tc>
          <w:tcPr>
            <w:tcW w:w="1008" w:type="dxa"/>
          </w:tcPr>
          <w:p w:rsidR="000E11F1" w:rsidRPr="00652BE0" w:rsidRDefault="000E11F1" w:rsidP="009D5D43">
            <w:r w:rsidRPr="00652BE0">
              <w:t>II-A-2</w:t>
            </w:r>
          </w:p>
        </w:tc>
        <w:tc>
          <w:tcPr>
            <w:tcW w:w="9540" w:type="dxa"/>
          </w:tcPr>
          <w:p w:rsidR="000E11F1" w:rsidRPr="00652BE0" w:rsidRDefault="000E11F1" w:rsidP="00D55A16">
            <w:r w:rsidRPr="00652BE0">
              <w:t xml:space="preserve">We recommend that efforts be continued across the wheat areas of </w:t>
            </w:r>
            <w:smartTag w:uri="urn:schemas-microsoft-com:office:smarttags" w:element="State">
              <w:smartTag w:uri="urn:schemas-microsoft-com:office:smarttags" w:element="place">
                <w:r w:rsidRPr="00652BE0">
                  <w:t>Nebraska</w:t>
                </w:r>
              </w:smartTag>
            </w:smartTag>
            <w:r w:rsidRPr="00652BE0">
              <w:t xml:space="preserve"> in acquiring associate members, recognizing that the regular membership continues as the foundation of the Association. (Dec </w:t>
            </w:r>
            <w:r w:rsidR="000331A3">
              <w:t>2013</w:t>
            </w:r>
            <w:r w:rsidRPr="00652BE0">
              <w:t>)</w:t>
            </w:r>
          </w:p>
        </w:tc>
      </w:tr>
      <w:tr w:rsidR="000E11F1" w:rsidRPr="00652BE0" w:rsidTr="00022C78">
        <w:tc>
          <w:tcPr>
            <w:tcW w:w="1008" w:type="dxa"/>
          </w:tcPr>
          <w:p w:rsidR="000E11F1" w:rsidRPr="00652BE0" w:rsidRDefault="000E11F1" w:rsidP="009D5D43">
            <w:r w:rsidRPr="00652BE0">
              <w:t>II-A-3</w:t>
            </w:r>
          </w:p>
        </w:tc>
        <w:tc>
          <w:tcPr>
            <w:tcW w:w="9540" w:type="dxa"/>
          </w:tcPr>
          <w:p w:rsidR="000E11F1" w:rsidRPr="00652BE0" w:rsidRDefault="008F72DA" w:rsidP="005C5F9C">
            <w:r w:rsidRPr="005C5F9C">
              <w:t>NWGA</w:t>
            </w:r>
            <w:r w:rsidR="000E11F1" w:rsidRPr="005C5F9C">
              <w:t xml:space="preserve"> </w:t>
            </w:r>
            <w:r w:rsidR="000E11F1" w:rsidRPr="005C5F9C">
              <w:rPr>
                <w:strike/>
              </w:rPr>
              <w:t>attempt</w:t>
            </w:r>
            <w:r w:rsidR="00C37EAA" w:rsidRPr="005C5F9C">
              <w:rPr>
                <w:strike/>
              </w:rPr>
              <w:t>s</w:t>
            </w:r>
            <w:r w:rsidR="000E11F1" w:rsidRPr="005C5F9C">
              <w:rPr>
                <w:strike/>
              </w:rPr>
              <w:t xml:space="preserve"> to</w:t>
            </w:r>
            <w:r w:rsidR="000E11F1" w:rsidRPr="005C5F9C">
              <w:t xml:space="preserve"> support</w:t>
            </w:r>
            <w:r w:rsidR="005C5F9C">
              <w:t>s</w:t>
            </w:r>
            <w:r w:rsidR="000E11F1" w:rsidRPr="005C5F9C">
              <w:t xml:space="preserve"> any group or organization, such as FFA, </w:t>
            </w:r>
            <w:r w:rsidR="007134AF" w:rsidRPr="005C5F9C">
              <w:t xml:space="preserve">FCCLA, </w:t>
            </w:r>
            <w:r w:rsidR="000E11F1" w:rsidRPr="005C5F9C">
              <w:t xml:space="preserve">4-H, and </w:t>
            </w:r>
            <w:r w:rsidR="00C37EAA" w:rsidRPr="005C5F9C">
              <w:t>other</w:t>
            </w:r>
            <w:r w:rsidR="000E11F1" w:rsidRPr="005C5F9C">
              <w:t xml:space="preserve"> </w:t>
            </w:r>
            <w:proofErr w:type="spellStart"/>
            <w:r w:rsidR="000E11F1" w:rsidRPr="005C5F9C">
              <w:t>ag</w:t>
            </w:r>
            <w:proofErr w:type="spellEnd"/>
            <w:r w:rsidR="000E11F1" w:rsidRPr="005C5F9C">
              <w:t xml:space="preserve"> related organizations that are having meetings, which will enable us to pass on our information, hoping to create awareness of and increased interest in the N</w:t>
            </w:r>
            <w:r w:rsidRPr="005C5F9C">
              <w:t>WGA</w:t>
            </w:r>
            <w:r w:rsidR="005C5F9C">
              <w:t xml:space="preserve">. </w:t>
            </w:r>
            <w:r w:rsidR="009B7D34" w:rsidRPr="00367697">
              <w:rPr>
                <w:strike/>
              </w:rPr>
              <w:t xml:space="preserve"> </w:t>
            </w:r>
            <w:r w:rsidR="005C5F9C">
              <w:t>(Dec 2012</w:t>
            </w:r>
            <w:r w:rsidR="009B7D34" w:rsidRPr="00367697">
              <w:t>)</w:t>
            </w:r>
          </w:p>
        </w:tc>
      </w:tr>
    </w:tbl>
    <w:p w:rsidR="001B54D2" w:rsidRPr="00652BE0" w:rsidRDefault="001B54D2" w:rsidP="001B54D2"/>
    <w:p w:rsidR="00D05B57" w:rsidRPr="00652BE0" w:rsidRDefault="00D05B57" w:rsidP="001B54D2"/>
    <w:p w:rsidR="00CC661E" w:rsidRPr="00652BE0" w:rsidRDefault="00CC661E" w:rsidP="001B54D2"/>
    <w:p w:rsidR="001B54D2" w:rsidRPr="00652BE0" w:rsidRDefault="004230FB" w:rsidP="001B54D2">
      <w:pPr>
        <w:pStyle w:val="Resolution1"/>
        <w:rPr>
          <w:rFonts w:ascii="Times New Roman" w:hAnsi="Times New Roman" w:cs="Times New Roman"/>
          <w:sz w:val="24"/>
          <w:szCs w:val="24"/>
        </w:rPr>
      </w:pPr>
      <w:r w:rsidRPr="00652BE0">
        <w:rPr>
          <w:rFonts w:ascii="Times New Roman" w:hAnsi="Times New Roman" w:cs="Times New Roman"/>
          <w:sz w:val="24"/>
          <w:szCs w:val="24"/>
        </w:rPr>
        <w:br w:type="page"/>
      </w:r>
      <w:r w:rsidR="001B54D2" w:rsidRPr="00652BE0">
        <w:rPr>
          <w:rFonts w:ascii="Times New Roman" w:hAnsi="Times New Roman" w:cs="Times New Roman"/>
          <w:sz w:val="24"/>
          <w:szCs w:val="24"/>
        </w:rPr>
        <w:lastRenderedPageBreak/>
        <w:t>Domestic Policy</w:t>
      </w:r>
    </w:p>
    <w:p w:rsidR="001B54D2" w:rsidRPr="00652BE0" w:rsidRDefault="001B54D2" w:rsidP="001B54D2">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III-A Federal Farm Policy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1B54D2" w:rsidRPr="00652BE0" w:rsidTr="00022C78">
        <w:tc>
          <w:tcPr>
            <w:tcW w:w="1188" w:type="dxa"/>
          </w:tcPr>
          <w:p w:rsidR="001B54D2" w:rsidRPr="00652BE0" w:rsidRDefault="001B54D2" w:rsidP="000B11B9">
            <w:r w:rsidRPr="00652BE0">
              <w:t>III-A-</w:t>
            </w:r>
            <w:r w:rsidR="000B11B9" w:rsidRPr="00652BE0">
              <w:t>1</w:t>
            </w:r>
          </w:p>
        </w:tc>
        <w:tc>
          <w:tcPr>
            <w:tcW w:w="9360" w:type="dxa"/>
          </w:tcPr>
          <w:p w:rsidR="001B54D2" w:rsidRPr="005C5F9C" w:rsidRDefault="008F72DA" w:rsidP="00C37EAA">
            <w:pPr>
              <w:rPr>
                <w:color w:val="339966"/>
              </w:rPr>
            </w:pPr>
            <w:r w:rsidRPr="005C5F9C">
              <w:rPr>
                <w:strike/>
              </w:rPr>
              <w:t xml:space="preserve">NWGA </w:t>
            </w:r>
            <w:r w:rsidR="00CB79DD" w:rsidRPr="005C5F9C">
              <w:rPr>
                <w:strike/>
              </w:rPr>
              <w:t>requests reinstatement of the 50% advance payments option. (Dec 20</w:t>
            </w:r>
            <w:r w:rsidR="00C37EAA" w:rsidRPr="005C5F9C">
              <w:rPr>
                <w:strike/>
              </w:rPr>
              <w:t>10</w:t>
            </w:r>
            <w:r w:rsidR="00CB79DD" w:rsidRPr="005C5F9C">
              <w:rPr>
                <w:strike/>
              </w:rPr>
              <w:t>)</w:t>
            </w:r>
            <w:r w:rsidR="005C5F9C">
              <w:t>(Dec 2012)</w:t>
            </w:r>
          </w:p>
        </w:tc>
      </w:tr>
      <w:tr w:rsidR="001B54D2" w:rsidRPr="00652BE0" w:rsidTr="00022C78">
        <w:tc>
          <w:tcPr>
            <w:tcW w:w="1188" w:type="dxa"/>
          </w:tcPr>
          <w:p w:rsidR="001B54D2" w:rsidRPr="00652BE0" w:rsidRDefault="001B54D2" w:rsidP="000B11B9">
            <w:r w:rsidRPr="00652BE0">
              <w:t>III-A-</w:t>
            </w:r>
            <w:r w:rsidR="000B11B9" w:rsidRPr="00652BE0">
              <w:t>2</w:t>
            </w:r>
          </w:p>
        </w:tc>
        <w:tc>
          <w:tcPr>
            <w:tcW w:w="9360" w:type="dxa"/>
          </w:tcPr>
          <w:p w:rsidR="001B54D2" w:rsidRPr="00652BE0" w:rsidRDefault="008F72DA" w:rsidP="00D55A16">
            <w:r w:rsidRPr="005C5F9C">
              <w:t>NWGA</w:t>
            </w:r>
            <w:r w:rsidR="001B54D2" w:rsidRPr="005C5F9C">
              <w:t xml:space="preserve"> opposes any farm program that eliminates income supports after a transition period. </w:t>
            </w:r>
            <w:r w:rsidR="001B54D2" w:rsidRPr="00652BE0">
              <w:t xml:space="preserve">(Dec </w:t>
            </w:r>
            <w:r w:rsidR="005C5F9C">
              <w:t>2012</w:t>
            </w:r>
            <w:r w:rsidR="001B54D2" w:rsidRPr="00652BE0">
              <w:t>)</w:t>
            </w:r>
          </w:p>
        </w:tc>
      </w:tr>
      <w:tr w:rsidR="001B54D2" w:rsidRPr="00652BE0" w:rsidTr="00022C78">
        <w:tc>
          <w:tcPr>
            <w:tcW w:w="1188" w:type="dxa"/>
          </w:tcPr>
          <w:p w:rsidR="001B54D2" w:rsidRPr="00652BE0" w:rsidRDefault="001B54D2" w:rsidP="000B11B9">
            <w:r w:rsidRPr="00652BE0">
              <w:t>III-A-</w:t>
            </w:r>
            <w:r w:rsidR="000B11B9" w:rsidRPr="00652BE0">
              <w:t>3</w:t>
            </w:r>
          </w:p>
        </w:tc>
        <w:tc>
          <w:tcPr>
            <w:tcW w:w="9360" w:type="dxa"/>
          </w:tcPr>
          <w:p w:rsidR="001B54D2" w:rsidRPr="000331A3" w:rsidRDefault="008F72DA" w:rsidP="00D55A16">
            <w:r w:rsidRPr="000331A3">
              <w:rPr>
                <w:strike/>
              </w:rPr>
              <w:t xml:space="preserve">NWGA </w:t>
            </w:r>
            <w:r w:rsidR="001B54D2" w:rsidRPr="000331A3">
              <w:rPr>
                <w:strike/>
              </w:rPr>
              <w:t>believes A</w:t>
            </w:r>
            <w:r w:rsidR="005C5F9C" w:rsidRPr="000331A3">
              <w:rPr>
                <w:strike/>
              </w:rPr>
              <w:t xml:space="preserve">cre </w:t>
            </w:r>
            <w:r w:rsidR="001B54D2" w:rsidRPr="000331A3">
              <w:rPr>
                <w:strike/>
              </w:rPr>
              <w:t>R</w:t>
            </w:r>
            <w:r w:rsidR="005C5F9C" w:rsidRPr="000331A3">
              <w:rPr>
                <w:strike/>
              </w:rPr>
              <w:t xml:space="preserve">eduction </w:t>
            </w:r>
            <w:r w:rsidR="001B54D2" w:rsidRPr="000331A3">
              <w:rPr>
                <w:strike/>
              </w:rPr>
              <w:t>P</w:t>
            </w:r>
            <w:r w:rsidR="005C5F9C" w:rsidRPr="000331A3">
              <w:rPr>
                <w:strike/>
              </w:rPr>
              <w:t>rogram</w:t>
            </w:r>
            <w:r w:rsidR="001B54D2" w:rsidRPr="000331A3">
              <w:rPr>
                <w:strike/>
              </w:rPr>
              <w:t xml:space="preserve"> authority needs to be implemented as a flexible tool to manage production in years of excessive ending stocks. (Dec </w:t>
            </w:r>
            <w:r w:rsidR="0054106F" w:rsidRPr="000331A3">
              <w:rPr>
                <w:strike/>
              </w:rPr>
              <w:t>200</w:t>
            </w:r>
            <w:r w:rsidR="00D55A16" w:rsidRPr="000331A3">
              <w:rPr>
                <w:strike/>
              </w:rPr>
              <w:t>9</w:t>
            </w:r>
            <w:r w:rsidR="001B54D2" w:rsidRPr="000331A3">
              <w:rPr>
                <w:strike/>
              </w:rPr>
              <w:t>)</w:t>
            </w:r>
            <w:r w:rsidR="000331A3">
              <w:rPr>
                <w:strike/>
              </w:rPr>
              <w:t xml:space="preserve"> </w:t>
            </w:r>
            <w:r w:rsidR="000331A3">
              <w:t>(Dec 2013)</w:t>
            </w:r>
          </w:p>
        </w:tc>
      </w:tr>
      <w:tr w:rsidR="001B54D2" w:rsidRPr="00652BE0" w:rsidTr="00022C78">
        <w:tc>
          <w:tcPr>
            <w:tcW w:w="1188" w:type="dxa"/>
          </w:tcPr>
          <w:p w:rsidR="001B54D2" w:rsidRPr="00652BE0" w:rsidRDefault="001B54D2" w:rsidP="000B11B9">
            <w:r w:rsidRPr="00652BE0">
              <w:t>III-A-</w:t>
            </w:r>
            <w:r w:rsidR="000B11B9" w:rsidRPr="00652BE0">
              <w:t>4</w:t>
            </w:r>
          </w:p>
        </w:tc>
        <w:tc>
          <w:tcPr>
            <w:tcW w:w="9360" w:type="dxa"/>
          </w:tcPr>
          <w:p w:rsidR="001B54D2" w:rsidRPr="00652BE0" w:rsidRDefault="008F72DA" w:rsidP="00D55A16">
            <w:r w:rsidRPr="00652BE0">
              <w:t xml:space="preserve">NWGA </w:t>
            </w:r>
            <w:r w:rsidR="001B54D2" w:rsidRPr="00652BE0">
              <w:t xml:space="preserve">believes that permanent farm legislation based on the Agricultural Adjustment Act of 1938 and Agricultural Act of 1949 should remain in statute in order to provide policy in the event of a severe disruption in the export market. (Dec </w:t>
            </w:r>
            <w:r w:rsidR="00AF0217">
              <w:t>2013</w:t>
            </w:r>
            <w:r w:rsidR="001B54D2" w:rsidRPr="00652BE0">
              <w:t>)</w:t>
            </w:r>
          </w:p>
        </w:tc>
      </w:tr>
      <w:tr w:rsidR="001B54D2" w:rsidRPr="00652BE0" w:rsidTr="00022C78">
        <w:tc>
          <w:tcPr>
            <w:tcW w:w="1188" w:type="dxa"/>
          </w:tcPr>
          <w:p w:rsidR="001B54D2" w:rsidRPr="00652BE0" w:rsidRDefault="001B54D2" w:rsidP="000B11B9">
            <w:r w:rsidRPr="00652BE0">
              <w:t>III-A-</w:t>
            </w:r>
            <w:r w:rsidR="000B11B9" w:rsidRPr="00652BE0">
              <w:t>5</w:t>
            </w:r>
          </w:p>
        </w:tc>
        <w:tc>
          <w:tcPr>
            <w:tcW w:w="9360" w:type="dxa"/>
          </w:tcPr>
          <w:p w:rsidR="001B54D2" w:rsidRPr="00AF0217" w:rsidRDefault="00D15665" w:rsidP="00D55A16">
            <w:r w:rsidRPr="00AF0217">
              <w:rPr>
                <w:strike/>
              </w:rPr>
              <w:t xml:space="preserve">The Farm Bill should contain an ending stocks goal stating that the Secretary shall utilize programs using all export tools possible so that ending stocks do not exceed 15% of the previous years’ total disappearance. (Dec </w:t>
            </w:r>
            <w:r w:rsidR="0054106F" w:rsidRPr="00AF0217">
              <w:rPr>
                <w:strike/>
              </w:rPr>
              <w:t>200</w:t>
            </w:r>
            <w:r w:rsidR="00D55A16" w:rsidRPr="00AF0217">
              <w:rPr>
                <w:strike/>
              </w:rPr>
              <w:t>9</w:t>
            </w:r>
            <w:r w:rsidRPr="00AF0217">
              <w:rPr>
                <w:strike/>
              </w:rPr>
              <w:t>)</w:t>
            </w:r>
            <w:r w:rsidR="00AF0217">
              <w:t xml:space="preserve"> (Dec 2013)</w:t>
            </w:r>
          </w:p>
        </w:tc>
      </w:tr>
      <w:tr w:rsidR="001B54D2" w:rsidRPr="00652BE0" w:rsidTr="00022C78">
        <w:tc>
          <w:tcPr>
            <w:tcW w:w="1188" w:type="dxa"/>
          </w:tcPr>
          <w:p w:rsidR="001B54D2" w:rsidRPr="00652BE0" w:rsidRDefault="00D15665" w:rsidP="000B11B9">
            <w:r w:rsidRPr="00652BE0">
              <w:t>III-A-</w:t>
            </w:r>
            <w:r w:rsidR="000B11B9" w:rsidRPr="00652BE0">
              <w:t>6</w:t>
            </w:r>
          </w:p>
        </w:tc>
        <w:tc>
          <w:tcPr>
            <w:tcW w:w="9360" w:type="dxa"/>
          </w:tcPr>
          <w:p w:rsidR="001B54D2" w:rsidRPr="00652BE0" w:rsidRDefault="008F72DA" w:rsidP="000B11B9">
            <w:r w:rsidRPr="00652BE0">
              <w:t xml:space="preserve">NWGA </w:t>
            </w:r>
            <w:r w:rsidR="00592D36" w:rsidRPr="00652BE0">
              <w:t>recommends that locally elected FSA county committees maint</w:t>
            </w:r>
            <w:r w:rsidR="00D15665" w:rsidRPr="00652BE0">
              <w:t>ain local control over FSA, NRCS and Ag Credit, including superv</w:t>
            </w:r>
            <w:r w:rsidR="00592D36" w:rsidRPr="00652BE0">
              <w:t>ision</w:t>
            </w:r>
            <w:r w:rsidR="005C5F9C">
              <w:t xml:space="preserve"> of GS employees. (Dec 2012</w:t>
            </w:r>
            <w:r w:rsidR="00D15665" w:rsidRPr="00652BE0">
              <w:t>)</w:t>
            </w:r>
            <w:r w:rsidR="00C6453C" w:rsidRPr="00652BE0">
              <w:t xml:space="preserve"> </w:t>
            </w:r>
          </w:p>
        </w:tc>
      </w:tr>
      <w:tr w:rsidR="001B54D2" w:rsidRPr="00652BE0" w:rsidTr="00022C78">
        <w:tc>
          <w:tcPr>
            <w:tcW w:w="1188" w:type="dxa"/>
          </w:tcPr>
          <w:p w:rsidR="001B54D2" w:rsidRPr="00652BE0" w:rsidRDefault="00D15665" w:rsidP="000B11B9">
            <w:r w:rsidRPr="00652BE0">
              <w:t>III-A-</w:t>
            </w:r>
            <w:r w:rsidR="000B11B9" w:rsidRPr="00652BE0">
              <w:t>7</w:t>
            </w:r>
          </w:p>
        </w:tc>
        <w:tc>
          <w:tcPr>
            <w:tcW w:w="9360" w:type="dxa"/>
          </w:tcPr>
          <w:p w:rsidR="001B54D2" w:rsidRPr="00652BE0" w:rsidRDefault="008F72DA" w:rsidP="000B11B9">
            <w:r w:rsidRPr="00652BE0">
              <w:t xml:space="preserve">NWGA </w:t>
            </w:r>
            <w:r w:rsidR="00D15665" w:rsidRPr="00652BE0">
              <w:t>supports the use of short term CRP to increase to the allowable maximum acres in current CRP program</w:t>
            </w:r>
            <w:r w:rsidR="005C5F9C">
              <w:t>s. (Dec 2012</w:t>
            </w:r>
            <w:r w:rsidR="00D15665" w:rsidRPr="00652BE0">
              <w:t>)</w:t>
            </w:r>
          </w:p>
        </w:tc>
      </w:tr>
      <w:tr w:rsidR="00D15665" w:rsidRPr="00652BE0" w:rsidTr="00022C78">
        <w:tc>
          <w:tcPr>
            <w:tcW w:w="1188" w:type="dxa"/>
          </w:tcPr>
          <w:p w:rsidR="00D15665" w:rsidRPr="00652BE0" w:rsidRDefault="00D15665" w:rsidP="000B11B9">
            <w:r w:rsidRPr="00652BE0">
              <w:t>III-A-</w:t>
            </w:r>
            <w:r w:rsidR="000B11B9" w:rsidRPr="00652BE0">
              <w:t>8</w:t>
            </w:r>
          </w:p>
        </w:tc>
        <w:tc>
          <w:tcPr>
            <w:tcW w:w="9360" w:type="dxa"/>
          </w:tcPr>
          <w:p w:rsidR="00D15665" w:rsidRPr="00652BE0" w:rsidRDefault="008F72DA" w:rsidP="00657200">
            <w:r w:rsidRPr="00652BE0">
              <w:t xml:space="preserve">NWGA </w:t>
            </w:r>
            <w:r w:rsidR="006145B5" w:rsidRPr="00652BE0">
              <w:t>opposes</w:t>
            </w:r>
            <w:r w:rsidR="00D15665" w:rsidRPr="00652BE0">
              <w:t xml:space="preserve"> means testing </w:t>
            </w:r>
            <w:r w:rsidR="00657200" w:rsidRPr="00652BE0">
              <w:t>as</w:t>
            </w:r>
            <w:r w:rsidR="00D15665" w:rsidRPr="00652BE0">
              <w:t xml:space="preserve"> a viable alternative in controlling farm bill costs. (Dec </w:t>
            </w:r>
            <w:r w:rsidR="00AF0217">
              <w:t>2013</w:t>
            </w:r>
            <w:r w:rsidR="00D15665" w:rsidRPr="00652BE0">
              <w:t>)</w:t>
            </w:r>
          </w:p>
        </w:tc>
      </w:tr>
      <w:tr w:rsidR="00CB79DD" w:rsidRPr="00652BE0" w:rsidTr="00022C78">
        <w:trPr>
          <w:trHeight w:val="278"/>
        </w:trPr>
        <w:tc>
          <w:tcPr>
            <w:tcW w:w="1188" w:type="dxa"/>
            <w:shd w:val="clear" w:color="auto" w:fill="auto"/>
          </w:tcPr>
          <w:p w:rsidR="00CB79DD" w:rsidRPr="00652BE0" w:rsidRDefault="00CB79DD" w:rsidP="000B11B9">
            <w:r w:rsidRPr="00652BE0">
              <w:t>III-A-</w:t>
            </w:r>
            <w:r w:rsidR="000B11B9" w:rsidRPr="00652BE0">
              <w:t>9</w:t>
            </w:r>
          </w:p>
        </w:tc>
        <w:tc>
          <w:tcPr>
            <w:tcW w:w="9360" w:type="dxa"/>
          </w:tcPr>
          <w:p w:rsidR="00CB79DD" w:rsidRPr="00652BE0" w:rsidRDefault="00CB79DD" w:rsidP="000B11B9">
            <w:r w:rsidRPr="00FC2D5E">
              <w:rPr>
                <w:strike/>
              </w:rPr>
              <w:t xml:space="preserve">NWGA fully supports </w:t>
            </w:r>
            <w:r w:rsidRPr="00FC2D5E">
              <w:rPr>
                <w:i/>
                <w:strike/>
              </w:rPr>
              <w:t xml:space="preserve">a </w:t>
            </w:r>
            <w:r w:rsidRPr="00FC2D5E">
              <w:rPr>
                <w:strike/>
              </w:rPr>
              <w:t>pesticide harmonization bill and urges its immediate passage.</w:t>
            </w:r>
            <w:r w:rsidR="00FC2D5E">
              <w:t xml:space="preserve"> (Dec 2012</w:t>
            </w:r>
            <w:r w:rsidRPr="00652BE0">
              <w:t xml:space="preserve">) </w:t>
            </w:r>
          </w:p>
        </w:tc>
      </w:tr>
      <w:tr w:rsidR="00CB79DD" w:rsidRPr="00652BE0" w:rsidTr="00022C78">
        <w:trPr>
          <w:trHeight w:val="135"/>
        </w:trPr>
        <w:tc>
          <w:tcPr>
            <w:tcW w:w="1188" w:type="dxa"/>
            <w:shd w:val="clear" w:color="auto" w:fill="auto"/>
          </w:tcPr>
          <w:p w:rsidR="00CB79DD" w:rsidRPr="00652BE0" w:rsidRDefault="00CB79DD" w:rsidP="000B11B9">
            <w:r w:rsidRPr="00652BE0">
              <w:t>III-A-1</w:t>
            </w:r>
            <w:r w:rsidR="000B11B9" w:rsidRPr="00652BE0">
              <w:t>0</w:t>
            </w:r>
          </w:p>
        </w:tc>
        <w:tc>
          <w:tcPr>
            <w:tcW w:w="9360" w:type="dxa"/>
          </w:tcPr>
          <w:p w:rsidR="00CB79DD" w:rsidRPr="00652BE0" w:rsidRDefault="00CB79DD" w:rsidP="001B54D2">
            <w:r w:rsidRPr="00652BE0">
              <w:rPr>
                <w:strike/>
              </w:rPr>
              <w:t xml:space="preserve">NWGA opposes the </w:t>
            </w:r>
            <w:r w:rsidR="00E367C7" w:rsidRPr="00652BE0">
              <w:rPr>
                <w:strike/>
              </w:rPr>
              <w:t xml:space="preserve">15% </w:t>
            </w:r>
            <w:r w:rsidRPr="00652BE0">
              <w:rPr>
                <w:strike/>
              </w:rPr>
              <w:t>reduction</w:t>
            </w:r>
            <w:r w:rsidR="00E367C7" w:rsidRPr="00652BE0">
              <w:rPr>
                <w:strike/>
              </w:rPr>
              <w:t xml:space="preserve"> on agricultural program payments as a result of the GRAHM-RUDMAN Act</w:t>
            </w:r>
            <w:r w:rsidR="00D172D2" w:rsidRPr="00652BE0">
              <w:rPr>
                <w:strike/>
              </w:rPr>
              <w:t>. (Dec 2006</w:t>
            </w:r>
            <w:r w:rsidR="00D172D2" w:rsidRPr="00652BE0">
              <w:t>)</w:t>
            </w:r>
          </w:p>
        </w:tc>
      </w:tr>
      <w:tr w:rsidR="00112854" w:rsidRPr="00652BE0" w:rsidTr="00022C78">
        <w:trPr>
          <w:trHeight w:val="413"/>
        </w:trPr>
        <w:tc>
          <w:tcPr>
            <w:tcW w:w="1188" w:type="dxa"/>
            <w:shd w:val="clear" w:color="auto" w:fill="auto"/>
          </w:tcPr>
          <w:p w:rsidR="00112854" w:rsidRPr="00652BE0" w:rsidRDefault="00112854" w:rsidP="000B11B9">
            <w:r w:rsidRPr="00652BE0">
              <w:t>III-A-1</w:t>
            </w:r>
            <w:r w:rsidR="000B11B9" w:rsidRPr="00652BE0">
              <w:t>1</w:t>
            </w:r>
          </w:p>
        </w:tc>
        <w:tc>
          <w:tcPr>
            <w:tcW w:w="9360" w:type="dxa"/>
          </w:tcPr>
          <w:p w:rsidR="00112854" w:rsidRPr="00AA7ACB" w:rsidRDefault="00112854" w:rsidP="00C37EAA">
            <w:r w:rsidRPr="00AA7ACB">
              <w:rPr>
                <w:strike/>
              </w:rPr>
              <w:t>NWGA fully supports that the 20</w:t>
            </w:r>
            <w:r w:rsidR="00C37EAA" w:rsidRPr="00AA7ACB">
              <w:rPr>
                <w:strike/>
              </w:rPr>
              <w:t>08</w:t>
            </w:r>
            <w:r w:rsidRPr="00AA7ACB">
              <w:rPr>
                <w:strike/>
              </w:rPr>
              <w:t xml:space="preserve"> Food Security Act should be a continuation of the current farm program language while correcting inequities to wheat and it should maintain or improve current budget base-line figures</w:t>
            </w:r>
            <w:r w:rsidR="00C37EAA" w:rsidRPr="00AA7ACB">
              <w:rPr>
                <w:strike/>
              </w:rPr>
              <w:t xml:space="preserve"> in the 2012 Farm Bill</w:t>
            </w:r>
            <w:r w:rsidRPr="00AA7ACB">
              <w:rPr>
                <w:strike/>
              </w:rPr>
              <w:t>. (Dec 20</w:t>
            </w:r>
            <w:r w:rsidR="00C37EAA" w:rsidRPr="00AA7ACB">
              <w:rPr>
                <w:strike/>
              </w:rPr>
              <w:t>10</w:t>
            </w:r>
            <w:r w:rsidRPr="00AA7ACB">
              <w:rPr>
                <w:strike/>
              </w:rPr>
              <w:t>)</w:t>
            </w:r>
            <w:r w:rsidR="00AA7ACB">
              <w:rPr>
                <w:strike/>
              </w:rPr>
              <w:t xml:space="preserve"> </w:t>
            </w:r>
            <w:r w:rsidR="00AA7ACB">
              <w:t>(Dec 2014)</w:t>
            </w:r>
          </w:p>
        </w:tc>
      </w:tr>
      <w:tr w:rsidR="00112854" w:rsidRPr="00652BE0" w:rsidTr="00022C78">
        <w:trPr>
          <w:trHeight w:val="412"/>
        </w:trPr>
        <w:tc>
          <w:tcPr>
            <w:tcW w:w="1188" w:type="dxa"/>
            <w:shd w:val="clear" w:color="auto" w:fill="auto"/>
          </w:tcPr>
          <w:p w:rsidR="00112854" w:rsidRPr="00652BE0" w:rsidRDefault="00112854" w:rsidP="000B11B9">
            <w:r w:rsidRPr="00652BE0">
              <w:t>III-A-1</w:t>
            </w:r>
            <w:r w:rsidR="000B11B9" w:rsidRPr="00652BE0">
              <w:t>2</w:t>
            </w:r>
          </w:p>
        </w:tc>
        <w:tc>
          <w:tcPr>
            <w:tcW w:w="9360" w:type="dxa"/>
          </w:tcPr>
          <w:p w:rsidR="00112854" w:rsidRPr="00652BE0" w:rsidRDefault="00112854" w:rsidP="0064730E">
            <w:r w:rsidRPr="00652BE0">
              <w:t xml:space="preserve">NWGA request </w:t>
            </w:r>
            <w:r w:rsidR="0064730E">
              <w:t xml:space="preserve">the ability to adjust/update </w:t>
            </w:r>
            <w:r w:rsidRPr="0064730E">
              <w:t>reinstate</w:t>
            </w:r>
            <w:r w:rsidR="0064730E">
              <w:t>ment</w:t>
            </w:r>
            <w:r w:rsidRPr="0064730E">
              <w:t xml:space="preserve"> of</w:t>
            </w:r>
            <w:r w:rsidRPr="00652BE0">
              <w:t xml:space="preserve"> base acres for expiring CRP contracts</w:t>
            </w:r>
            <w:r w:rsidR="0064730E">
              <w:t xml:space="preserve"> to reflect current farm practices</w:t>
            </w:r>
            <w:r w:rsidRPr="00652BE0">
              <w:t xml:space="preserve"> (Dec 20</w:t>
            </w:r>
            <w:r w:rsidR="00C37EAA" w:rsidRPr="00652BE0">
              <w:t>10</w:t>
            </w:r>
            <w:r w:rsidRPr="00652BE0">
              <w:t xml:space="preserve">) </w:t>
            </w:r>
            <w:r w:rsidR="0064730E">
              <w:t>(Dec 2014)</w:t>
            </w:r>
          </w:p>
        </w:tc>
      </w:tr>
      <w:tr w:rsidR="009B7D34" w:rsidRPr="00652BE0" w:rsidTr="00022C78">
        <w:trPr>
          <w:trHeight w:val="412"/>
        </w:trPr>
        <w:tc>
          <w:tcPr>
            <w:tcW w:w="1188" w:type="dxa"/>
            <w:shd w:val="clear" w:color="auto" w:fill="auto"/>
          </w:tcPr>
          <w:p w:rsidR="009B7D34" w:rsidRPr="00652BE0" w:rsidRDefault="009B7D34" w:rsidP="000B11B9">
            <w:r>
              <w:t>III-A-13</w:t>
            </w:r>
          </w:p>
        </w:tc>
        <w:tc>
          <w:tcPr>
            <w:tcW w:w="9360" w:type="dxa"/>
          </w:tcPr>
          <w:p w:rsidR="009B7D34" w:rsidRPr="00652BE0" w:rsidRDefault="009B7D34" w:rsidP="00C37EAA">
            <w:r>
              <w:t>NWGA supports the exemption of youth employment for agriculture in future labor laws. (Dec. 2011)</w:t>
            </w:r>
            <w:r w:rsidR="00A97692">
              <w:t xml:space="preserve"> (Dec 2015)</w:t>
            </w:r>
          </w:p>
        </w:tc>
      </w:tr>
      <w:tr w:rsidR="00A57A77" w:rsidRPr="00652BE0" w:rsidTr="00022C78">
        <w:trPr>
          <w:trHeight w:val="412"/>
        </w:trPr>
        <w:tc>
          <w:tcPr>
            <w:tcW w:w="1188" w:type="dxa"/>
            <w:shd w:val="clear" w:color="auto" w:fill="auto"/>
          </w:tcPr>
          <w:p w:rsidR="00A57A77" w:rsidRDefault="00A57A77" w:rsidP="000B11B9">
            <w:r>
              <w:t>III-A-14</w:t>
            </w:r>
          </w:p>
        </w:tc>
        <w:tc>
          <w:tcPr>
            <w:tcW w:w="9360" w:type="dxa"/>
          </w:tcPr>
          <w:p w:rsidR="00473B21" w:rsidRDefault="00A57A77" w:rsidP="00C37EAA">
            <w:r>
              <w:t>NWGA opposes using Conservation Compliance requirements as a viable alternative in controlling farm bill costs including but not limited to crop insurance. (Dec 2013)</w:t>
            </w:r>
          </w:p>
        </w:tc>
      </w:tr>
      <w:tr w:rsidR="00473B21" w:rsidRPr="00652BE0" w:rsidTr="00022C78">
        <w:trPr>
          <w:trHeight w:val="412"/>
        </w:trPr>
        <w:tc>
          <w:tcPr>
            <w:tcW w:w="1188" w:type="dxa"/>
            <w:shd w:val="clear" w:color="auto" w:fill="auto"/>
          </w:tcPr>
          <w:p w:rsidR="00473B21" w:rsidRDefault="00473B21" w:rsidP="000B11B9">
            <w:r>
              <w:t>III-A-15</w:t>
            </w:r>
          </w:p>
        </w:tc>
        <w:tc>
          <w:tcPr>
            <w:tcW w:w="9360" w:type="dxa"/>
          </w:tcPr>
          <w:p w:rsidR="00473B21" w:rsidRDefault="00473B21" w:rsidP="00C37EAA">
            <w:r>
              <w:t>NWGA supports moving FSA certification of fall planted crops back to June 15. (Dec 2014)</w:t>
            </w:r>
          </w:p>
        </w:tc>
      </w:tr>
    </w:tbl>
    <w:p w:rsidR="001B54D2" w:rsidRPr="00652BE0" w:rsidRDefault="001B54D2" w:rsidP="001B54D2"/>
    <w:p w:rsidR="004230FB" w:rsidRPr="00652BE0" w:rsidRDefault="004230FB" w:rsidP="001B54D2"/>
    <w:p w:rsidR="00D15665" w:rsidRPr="00652BE0" w:rsidRDefault="00D15665" w:rsidP="00D15665">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III-B Taxes</w:t>
      </w:r>
    </w:p>
    <w:p w:rsidR="00D15665" w:rsidRPr="00652BE0" w:rsidRDefault="00D15665" w:rsidP="00D15665"/>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D15665" w:rsidRPr="00652BE0" w:rsidTr="00022C78">
        <w:tc>
          <w:tcPr>
            <w:tcW w:w="1188" w:type="dxa"/>
          </w:tcPr>
          <w:p w:rsidR="00D15665" w:rsidRPr="00652BE0" w:rsidRDefault="00D15665" w:rsidP="00D15665">
            <w:r w:rsidRPr="00652BE0">
              <w:t>III-B-1</w:t>
            </w:r>
          </w:p>
        </w:tc>
        <w:tc>
          <w:tcPr>
            <w:tcW w:w="9360" w:type="dxa"/>
          </w:tcPr>
          <w:p w:rsidR="00D15665" w:rsidRPr="00652BE0" w:rsidRDefault="008F72DA" w:rsidP="008C4B53">
            <w:r w:rsidRPr="00652BE0">
              <w:t xml:space="preserve">NWGA </w:t>
            </w:r>
            <w:r w:rsidR="00D15665" w:rsidRPr="00652BE0">
              <w:t>supports</w:t>
            </w:r>
            <w:r w:rsidR="008C4B53" w:rsidRPr="00652BE0">
              <w:t xml:space="preserve"> the elimination of all county, state and federal taxes on the value of the estate at time of death.</w:t>
            </w:r>
            <w:r w:rsidR="00D15665" w:rsidRPr="00652BE0">
              <w:t xml:space="preserve"> </w:t>
            </w:r>
            <w:proofErr w:type="gramStart"/>
            <w:r w:rsidR="00D15665" w:rsidRPr="00652BE0">
              <w:rPr>
                <w:strike/>
              </w:rPr>
              <w:t>accelerating</w:t>
            </w:r>
            <w:proofErr w:type="gramEnd"/>
            <w:r w:rsidR="00D15665" w:rsidRPr="00652BE0">
              <w:rPr>
                <w:strike/>
              </w:rPr>
              <w:t xml:space="preserve"> the timetable for increasing the maximum amounts of the inheritance tax exemptions, provided stepped up basis is retained.  Ten million dollars should </w:t>
            </w:r>
            <w:r w:rsidR="00D15665" w:rsidRPr="00652BE0">
              <w:rPr>
                <w:strike/>
              </w:rPr>
              <w:lastRenderedPageBreak/>
              <w:t>be the minimum amount upon which no inheritance tax would be paid.</w:t>
            </w:r>
            <w:r w:rsidR="00D15665" w:rsidRPr="00652BE0">
              <w:t xml:space="preserve"> </w:t>
            </w:r>
            <w:r w:rsidR="00D15665" w:rsidRPr="00652BE0">
              <w:rPr>
                <w:bCs/>
              </w:rPr>
              <w:t xml:space="preserve">(Dec </w:t>
            </w:r>
            <w:r w:rsidR="0054106F" w:rsidRPr="00652BE0">
              <w:rPr>
                <w:bCs/>
              </w:rPr>
              <w:t>20</w:t>
            </w:r>
            <w:r w:rsidR="008C4B53" w:rsidRPr="00652BE0">
              <w:rPr>
                <w:bCs/>
              </w:rPr>
              <w:t>10</w:t>
            </w:r>
            <w:r w:rsidR="00D15665" w:rsidRPr="00652BE0">
              <w:rPr>
                <w:bCs/>
              </w:rPr>
              <w:t>)</w:t>
            </w:r>
            <w:r w:rsidR="0064730E">
              <w:rPr>
                <w:bCs/>
              </w:rPr>
              <w:t xml:space="preserve"> (Dec 2014)</w:t>
            </w:r>
          </w:p>
        </w:tc>
      </w:tr>
      <w:tr w:rsidR="00D15665" w:rsidRPr="00652BE0" w:rsidTr="00022C78">
        <w:tc>
          <w:tcPr>
            <w:tcW w:w="1188" w:type="dxa"/>
          </w:tcPr>
          <w:p w:rsidR="00D15665" w:rsidRPr="00652BE0" w:rsidRDefault="00D15665" w:rsidP="00D15665">
            <w:r w:rsidRPr="00652BE0">
              <w:lastRenderedPageBreak/>
              <w:t>III-B-2</w:t>
            </w:r>
          </w:p>
        </w:tc>
        <w:tc>
          <w:tcPr>
            <w:tcW w:w="9360" w:type="dxa"/>
          </w:tcPr>
          <w:p w:rsidR="00D15665" w:rsidRPr="00652BE0" w:rsidRDefault="008F72DA" w:rsidP="00657200">
            <w:r w:rsidRPr="00652BE0">
              <w:t xml:space="preserve">NWGA </w:t>
            </w:r>
            <w:r w:rsidR="00D15665" w:rsidRPr="00652BE0">
              <w:t xml:space="preserve">opposes sales tax on any services. (Dec </w:t>
            </w:r>
            <w:r w:rsidR="00A57A77">
              <w:t>2013</w:t>
            </w:r>
            <w:r w:rsidR="00D15665" w:rsidRPr="00652BE0">
              <w:t>)</w:t>
            </w:r>
          </w:p>
        </w:tc>
      </w:tr>
      <w:tr w:rsidR="00D15665" w:rsidRPr="00652BE0" w:rsidTr="00022C78">
        <w:tc>
          <w:tcPr>
            <w:tcW w:w="1188" w:type="dxa"/>
          </w:tcPr>
          <w:p w:rsidR="00D15665" w:rsidRPr="00652BE0" w:rsidRDefault="00D15665" w:rsidP="00D15665">
            <w:r w:rsidRPr="00652BE0">
              <w:t>III-B-3</w:t>
            </w:r>
          </w:p>
        </w:tc>
        <w:tc>
          <w:tcPr>
            <w:tcW w:w="9360" w:type="dxa"/>
          </w:tcPr>
          <w:p w:rsidR="00D15665" w:rsidRPr="00A57A77" w:rsidRDefault="005F26C5" w:rsidP="00657200">
            <w:r w:rsidRPr="00A57A77">
              <w:rPr>
                <w:strike/>
              </w:rPr>
              <w:t xml:space="preserve">NWGA </w:t>
            </w:r>
            <w:r w:rsidR="00D15665" w:rsidRPr="00A57A77">
              <w:rPr>
                <w:strike/>
              </w:rPr>
              <w:t xml:space="preserve">recognizes that there is a high real estate tax burden on property owners.  Any additional taxes to be collected in the state of Nebraska either by state or local governments should not be based on property owned but on the ability to pay through higher income taxes, also a sales tax on food should be implemented with revenue generated from both, specifically used for state aid to schools, with a refund provision for low income households. </w:t>
            </w:r>
            <w:r w:rsidR="00D15665" w:rsidRPr="00A57A77">
              <w:rPr>
                <w:bCs/>
                <w:strike/>
              </w:rPr>
              <w:t xml:space="preserve">(Dec </w:t>
            </w:r>
            <w:r w:rsidR="0054106F" w:rsidRPr="00A57A77">
              <w:rPr>
                <w:bCs/>
                <w:strike/>
              </w:rPr>
              <w:t>200</w:t>
            </w:r>
            <w:r w:rsidR="00657200" w:rsidRPr="00A57A77">
              <w:rPr>
                <w:bCs/>
                <w:strike/>
              </w:rPr>
              <w:t>9</w:t>
            </w:r>
            <w:r w:rsidR="00D15665" w:rsidRPr="00A57A77">
              <w:rPr>
                <w:bCs/>
                <w:strike/>
              </w:rPr>
              <w:t>)</w:t>
            </w:r>
            <w:r w:rsidR="00A57A77">
              <w:rPr>
                <w:bCs/>
                <w:strike/>
              </w:rPr>
              <w:t xml:space="preserve"> </w:t>
            </w:r>
            <w:r w:rsidR="00A57A77">
              <w:rPr>
                <w:bCs/>
              </w:rPr>
              <w:t>(Dec 2013)</w:t>
            </w:r>
          </w:p>
        </w:tc>
      </w:tr>
      <w:tr w:rsidR="00D15665" w:rsidRPr="00652BE0" w:rsidTr="00022C78">
        <w:tc>
          <w:tcPr>
            <w:tcW w:w="1188" w:type="dxa"/>
          </w:tcPr>
          <w:p w:rsidR="00D15665" w:rsidRPr="00652BE0" w:rsidRDefault="00D15665" w:rsidP="00D15665">
            <w:r w:rsidRPr="00652BE0">
              <w:t>III-B-4</w:t>
            </w:r>
          </w:p>
        </w:tc>
        <w:tc>
          <w:tcPr>
            <w:tcW w:w="9360" w:type="dxa"/>
          </w:tcPr>
          <w:p w:rsidR="00D15665" w:rsidRPr="00FB2E08" w:rsidRDefault="005F26C5" w:rsidP="00657200">
            <w:r w:rsidRPr="00FB2E08">
              <w:rPr>
                <w:strike/>
              </w:rPr>
              <w:t>NWGA</w:t>
            </w:r>
            <w:r w:rsidR="00D15665" w:rsidRPr="00FB2E08">
              <w:rPr>
                <w:strike/>
              </w:rPr>
              <w:t xml:space="preserve"> believes that income tax would be a more fair tax and support a graduated form of income tax rather than property tax. </w:t>
            </w:r>
            <w:r w:rsidR="00D15665" w:rsidRPr="00FB2E08">
              <w:rPr>
                <w:bCs/>
                <w:strike/>
              </w:rPr>
              <w:t xml:space="preserve">(Dec </w:t>
            </w:r>
            <w:r w:rsidR="0054106F" w:rsidRPr="00FB2E08">
              <w:rPr>
                <w:bCs/>
                <w:strike/>
              </w:rPr>
              <w:t>200</w:t>
            </w:r>
            <w:r w:rsidR="00657200" w:rsidRPr="00FB2E08">
              <w:rPr>
                <w:bCs/>
                <w:strike/>
              </w:rPr>
              <w:t>9</w:t>
            </w:r>
            <w:r w:rsidR="00D15665" w:rsidRPr="00FB2E08">
              <w:rPr>
                <w:bCs/>
                <w:strike/>
              </w:rPr>
              <w:t>)</w:t>
            </w:r>
            <w:r w:rsidR="00FB2E08">
              <w:rPr>
                <w:bCs/>
                <w:strike/>
              </w:rPr>
              <w:t xml:space="preserve"> </w:t>
            </w:r>
            <w:r w:rsidR="00FB2E08">
              <w:rPr>
                <w:bCs/>
              </w:rPr>
              <w:t>(Dec 2013)</w:t>
            </w:r>
          </w:p>
        </w:tc>
      </w:tr>
      <w:tr w:rsidR="00D15665" w:rsidRPr="00652BE0" w:rsidTr="00022C78">
        <w:tc>
          <w:tcPr>
            <w:tcW w:w="1188" w:type="dxa"/>
          </w:tcPr>
          <w:p w:rsidR="00D15665" w:rsidRPr="00652BE0" w:rsidRDefault="00D15665" w:rsidP="000B11B9">
            <w:r w:rsidRPr="00652BE0">
              <w:t>III-B-</w:t>
            </w:r>
            <w:r w:rsidR="000B11B9" w:rsidRPr="00652BE0">
              <w:t>5</w:t>
            </w:r>
          </w:p>
        </w:tc>
        <w:tc>
          <w:tcPr>
            <w:tcW w:w="9360" w:type="dxa"/>
          </w:tcPr>
          <w:p w:rsidR="00D15665" w:rsidRPr="00652BE0" w:rsidRDefault="005F26C5" w:rsidP="00657200">
            <w:r w:rsidRPr="00652BE0">
              <w:t xml:space="preserve">NWGA </w:t>
            </w:r>
            <w:r w:rsidR="00D15665" w:rsidRPr="00652BE0">
              <w:t xml:space="preserve">believes that real estate taxes should only be levied to pay for services provided to </w:t>
            </w:r>
            <w:proofErr w:type="gramStart"/>
            <w:r w:rsidR="00987FB0" w:rsidRPr="00652BE0">
              <w:t>said</w:t>
            </w:r>
            <w:proofErr w:type="gramEnd"/>
            <w:r w:rsidR="00D15665" w:rsidRPr="00652BE0">
              <w:t xml:space="preserve"> real estate. (Dec </w:t>
            </w:r>
            <w:r w:rsidR="0054106F" w:rsidRPr="00652BE0">
              <w:t>20</w:t>
            </w:r>
            <w:r w:rsidR="00FB2E08">
              <w:t>13</w:t>
            </w:r>
            <w:r w:rsidR="00D15665" w:rsidRPr="00652BE0">
              <w:t>)</w:t>
            </w:r>
          </w:p>
        </w:tc>
      </w:tr>
      <w:tr w:rsidR="00D15665" w:rsidRPr="00652BE0" w:rsidTr="00022C78">
        <w:tc>
          <w:tcPr>
            <w:tcW w:w="1188" w:type="dxa"/>
          </w:tcPr>
          <w:p w:rsidR="00D15665" w:rsidRPr="00652BE0" w:rsidRDefault="00D15665" w:rsidP="000B11B9">
            <w:r w:rsidRPr="00652BE0">
              <w:t>III-B-</w:t>
            </w:r>
            <w:r w:rsidR="000B11B9" w:rsidRPr="00652BE0">
              <w:t>6</w:t>
            </w:r>
          </w:p>
        </w:tc>
        <w:tc>
          <w:tcPr>
            <w:tcW w:w="9360" w:type="dxa"/>
          </w:tcPr>
          <w:p w:rsidR="00D15665" w:rsidRPr="00652BE0" w:rsidRDefault="005F26C5" w:rsidP="00657200">
            <w:r w:rsidRPr="00652BE0">
              <w:t xml:space="preserve">NWGA </w:t>
            </w:r>
            <w:r w:rsidR="00D15665" w:rsidRPr="00652BE0">
              <w:t xml:space="preserve">strongly urges the Federal Government and our State Government no longer mandate programs and policies unless they provide the funding to pay for these mandated programs. (Dec </w:t>
            </w:r>
            <w:r w:rsidR="00FB2E08">
              <w:t>2013</w:t>
            </w:r>
            <w:r w:rsidR="00D15665" w:rsidRPr="00652BE0">
              <w:t>)</w:t>
            </w:r>
          </w:p>
        </w:tc>
      </w:tr>
      <w:tr w:rsidR="00D15665" w:rsidRPr="00652BE0" w:rsidTr="00022C78">
        <w:tc>
          <w:tcPr>
            <w:tcW w:w="1188" w:type="dxa"/>
          </w:tcPr>
          <w:p w:rsidR="00D15665" w:rsidRPr="00652BE0" w:rsidRDefault="00D15665" w:rsidP="000B11B9">
            <w:r w:rsidRPr="00652BE0">
              <w:t>III-B-</w:t>
            </w:r>
            <w:r w:rsidR="000B11B9" w:rsidRPr="00652BE0">
              <w:t>7</w:t>
            </w:r>
          </w:p>
        </w:tc>
        <w:tc>
          <w:tcPr>
            <w:tcW w:w="9360" w:type="dxa"/>
          </w:tcPr>
          <w:p w:rsidR="00D15665" w:rsidRPr="00FB2E08" w:rsidRDefault="005F26C5" w:rsidP="00657200">
            <w:r w:rsidRPr="00FB2E08">
              <w:rPr>
                <w:strike/>
              </w:rPr>
              <w:t xml:space="preserve">NWGA </w:t>
            </w:r>
            <w:r w:rsidR="00D15665" w:rsidRPr="00FB2E08">
              <w:rPr>
                <w:strike/>
              </w:rPr>
              <w:t xml:space="preserve">supports the repeal of all personal property taxes.  The state constitution provides that all property be taxed uniformly.  LB775 violates the state constitution as it exempts hundreds of millions in personal property owned by large corporations or a large percentage of the total personal property tax base. </w:t>
            </w:r>
            <w:r w:rsidR="00D15665" w:rsidRPr="00FB2E08">
              <w:rPr>
                <w:bCs/>
                <w:strike/>
              </w:rPr>
              <w:t xml:space="preserve">(Dec </w:t>
            </w:r>
            <w:r w:rsidR="0054106F" w:rsidRPr="00FB2E08">
              <w:rPr>
                <w:bCs/>
                <w:strike/>
              </w:rPr>
              <w:t>200</w:t>
            </w:r>
            <w:r w:rsidR="00657200" w:rsidRPr="00FB2E08">
              <w:rPr>
                <w:bCs/>
                <w:strike/>
              </w:rPr>
              <w:t>9</w:t>
            </w:r>
            <w:r w:rsidR="00D15665" w:rsidRPr="00FB2E08">
              <w:rPr>
                <w:bCs/>
                <w:strike/>
              </w:rPr>
              <w:t>)</w:t>
            </w:r>
            <w:r w:rsidR="00FB2E08">
              <w:rPr>
                <w:bCs/>
                <w:strike/>
              </w:rPr>
              <w:t xml:space="preserve"> </w:t>
            </w:r>
            <w:r w:rsidR="00FB2E08">
              <w:rPr>
                <w:bCs/>
              </w:rPr>
              <w:t>(Dec 2013)</w:t>
            </w:r>
          </w:p>
        </w:tc>
      </w:tr>
      <w:tr w:rsidR="00D15665" w:rsidRPr="00652BE0" w:rsidTr="00022C78">
        <w:tc>
          <w:tcPr>
            <w:tcW w:w="1188" w:type="dxa"/>
          </w:tcPr>
          <w:p w:rsidR="00D15665" w:rsidRPr="00652BE0" w:rsidRDefault="00D15665" w:rsidP="000B11B9">
            <w:r w:rsidRPr="00652BE0">
              <w:t>III-B-</w:t>
            </w:r>
            <w:r w:rsidR="000B11B9" w:rsidRPr="00652BE0">
              <w:t>8</w:t>
            </w:r>
          </w:p>
        </w:tc>
        <w:tc>
          <w:tcPr>
            <w:tcW w:w="9360" w:type="dxa"/>
          </w:tcPr>
          <w:p w:rsidR="00D15665" w:rsidRPr="00652BE0" w:rsidRDefault="005F26C5" w:rsidP="00D64C2A">
            <w:pPr>
              <w:pStyle w:val="BodyText"/>
              <w:rPr>
                <w:szCs w:val="24"/>
              </w:rPr>
            </w:pPr>
            <w:r w:rsidRPr="00652BE0">
              <w:rPr>
                <w:szCs w:val="24"/>
              </w:rPr>
              <w:t xml:space="preserve">NWGA </w:t>
            </w:r>
            <w:r w:rsidR="00D15665" w:rsidRPr="00652BE0">
              <w:rPr>
                <w:szCs w:val="24"/>
              </w:rPr>
              <w:t xml:space="preserve">supports </w:t>
            </w:r>
            <w:r w:rsidR="008C4B53" w:rsidRPr="00652BE0">
              <w:rPr>
                <w:szCs w:val="24"/>
              </w:rPr>
              <w:t xml:space="preserve">changing the current method of taxing real estate for local services, from </w:t>
            </w:r>
            <w:r w:rsidR="00D64C2A" w:rsidRPr="00652BE0">
              <w:rPr>
                <w:szCs w:val="24"/>
              </w:rPr>
              <w:t>the</w:t>
            </w:r>
            <w:r w:rsidR="008C4B53" w:rsidRPr="00652BE0">
              <w:rPr>
                <w:szCs w:val="24"/>
              </w:rPr>
              <w:t xml:space="preserve"> comparable sales method to </w:t>
            </w:r>
            <w:r w:rsidR="00D64C2A" w:rsidRPr="00652BE0">
              <w:rPr>
                <w:szCs w:val="24"/>
              </w:rPr>
              <w:t xml:space="preserve">a </w:t>
            </w:r>
            <w:r w:rsidR="008C4B53" w:rsidRPr="00652BE0">
              <w:rPr>
                <w:szCs w:val="24"/>
              </w:rPr>
              <w:t xml:space="preserve">production income based method. </w:t>
            </w:r>
            <w:proofErr w:type="gramStart"/>
            <w:r w:rsidR="00D15665" w:rsidRPr="00652BE0">
              <w:rPr>
                <w:strike/>
                <w:szCs w:val="24"/>
              </w:rPr>
              <w:t>the</w:t>
            </w:r>
            <w:proofErr w:type="gramEnd"/>
            <w:r w:rsidR="008C4B53" w:rsidRPr="00652BE0">
              <w:rPr>
                <w:strike/>
                <w:szCs w:val="24"/>
              </w:rPr>
              <w:t xml:space="preserve"> </w:t>
            </w:r>
            <w:r w:rsidR="00D15665" w:rsidRPr="00652BE0">
              <w:rPr>
                <w:strike/>
                <w:szCs w:val="24"/>
              </w:rPr>
              <w:t xml:space="preserve">idea of placing a lid on property tax valuations, thus lessening the problem of property tax base creep.  Current values should be capped at </w:t>
            </w:r>
            <w:r w:rsidR="00112854" w:rsidRPr="00652BE0">
              <w:rPr>
                <w:strike/>
                <w:szCs w:val="24"/>
              </w:rPr>
              <w:t xml:space="preserve">2000 </w:t>
            </w:r>
            <w:r w:rsidR="00D15665" w:rsidRPr="00652BE0">
              <w:rPr>
                <w:strike/>
                <w:szCs w:val="24"/>
              </w:rPr>
              <w:t>levels with a new valuation established only when valid sales or improvements occur to that certain piece of property.</w:t>
            </w:r>
            <w:r w:rsidR="00D15665" w:rsidRPr="00652BE0">
              <w:rPr>
                <w:szCs w:val="24"/>
              </w:rPr>
              <w:t xml:space="preserve"> (Dec </w:t>
            </w:r>
            <w:r w:rsidR="0054106F" w:rsidRPr="00652BE0">
              <w:rPr>
                <w:szCs w:val="24"/>
              </w:rPr>
              <w:t>20</w:t>
            </w:r>
            <w:r w:rsidR="008C4B53" w:rsidRPr="00652BE0">
              <w:rPr>
                <w:szCs w:val="24"/>
              </w:rPr>
              <w:t>10</w:t>
            </w:r>
            <w:r w:rsidR="00D15665" w:rsidRPr="00652BE0">
              <w:rPr>
                <w:szCs w:val="24"/>
              </w:rPr>
              <w:t>)</w:t>
            </w:r>
            <w:r w:rsidR="0064730E">
              <w:rPr>
                <w:szCs w:val="24"/>
              </w:rPr>
              <w:t xml:space="preserve"> (Dec 2014)</w:t>
            </w:r>
          </w:p>
        </w:tc>
      </w:tr>
      <w:tr w:rsidR="00D15665" w:rsidRPr="00652BE0" w:rsidTr="00022C78">
        <w:tc>
          <w:tcPr>
            <w:tcW w:w="1188" w:type="dxa"/>
          </w:tcPr>
          <w:p w:rsidR="00D15665" w:rsidRPr="00652BE0" w:rsidRDefault="00D15665" w:rsidP="00D05B57">
            <w:r w:rsidRPr="00652BE0">
              <w:t>III-B-</w:t>
            </w:r>
            <w:r w:rsidR="00D05B57" w:rsidRPr="00652BE0">
              <w:t>9</w:t>
            </w:r>
          </w:p>
        </w:tc>
        <w:tc>
          <w:tcPr>
            <w:tcW w:w="9360" w:type="dxa"/>
          </w:tcPr>
          <w:p w:rsidR="00D15665" w:rsidRPr="00652BE0" w:rsidRDefault="005F26C5" w:rsidP="00CC772B">
            <w:pPr>
              <w:pStyle w:val="BodyText"/>
              <w:rPr>
                <w:szCs w:val="24"/>
              </w:rPr>
            </w:pPr>
            <w:r w:rsidRPr="00652BE0">
              <w:rPr>
                <w:szCs w:val="24"/>
              </w:rPr>
              <w:t xml:space="preserve">NWGA </w:t>
            </w:r>
            <w:r w:rsidR="00D15665" w:rsidRPr="00652BE0">
              <w:rPr>
                <w:szCs w:val="24"/>
              </w:rPr>
              <w:t xml:space="preserve">recognizes that the Community College system in </w:t>
            </w:r>
            <w:smartTag w:uri="urn:schemas-microsoft-com:office:smarttags" w:element="State">
              <w:r w:rsidR="00D15665" w:rsidRPr="00652BE0">
                <w:rPr>
                  <w:szCs w:val="24"/>
                </w:rPr>
                <w:t>Nebraska</w:t>
              </w:r>
            </w:smartTag>
            <w:r w:rsidR="00D15665" w:rsidRPr="00652BE0">
              <w:rPr>
                <w:szCs w:val="24"/>
              </w:rPr>
              <w:t xml:space="preserve"> has grown rapidly the past few years and should be removed from local property tax rolls and be funded by the State of </w:t>
            </w:r>
            <w:smartTag w:uri="urn:schemas-microsoft-com:office:smarttags" w:element="State">
              <w:smartTag w:uri="urn:schemas-microsoft-com:office:smarttags" w:element="place">
                <w:r w:rsidR="00D15665" w:rsidRPr="00652BE0">
                  <w:rPr>
                    <w:szCs w:val="24"/>
                  </w:rPr>
                  <w:t>Nebraska</w:t>
                </w:r>
              </w:smartTag>
            </w:smartTag>
            <w:r w:rsidR="00D15665" w:rsidRPr="00652BE0">
              <w:rPr>
                <w:szCs w:val="24"/>
              </w:rPr>
              <w:t xml:space="preserve">. (Dec </w:t>
            </w:r>
            <w:r w:rsidR="00FB2E08">
              <w:rPr>
                <w:szCs w:val="24"/>
              </w:rPr>
              <w:t>2013</w:t>
            </w:r>
            <w:r w:rsidR="00D15665" w:rsidRPr="00652BE0">
              <w:rPr>
                <w:szCs w:val="24"/>
              </w:rPr>
              <w:t>)</w:t>
            </w:r>
          </w:p>
        </w:tc>
      </w:tr>
      <w:tr w:rsidR="00D15665" w:rsidRPr="00652BE0" w:rsidTr="00022C78">
        <w:tc>
          <w:tcPr>
            <w:tcW w:w="1188" w:type="dxa"/>
          </w:tcPr>
          <w:p w:rsidR="00D15665" w:rsidRPr="00652BE0" w:rsidRDefault="00D15665" w:rsidP="00D05B57">
            <w:r w:rsidRPr="00652BE0">
              <w:t>III-B-</w:t>
            </w:r>
            <w:r w:rsidR="00D05B57" w:rsidRPr="00652BE0">
              <w:t>10</w:t>
            </w:r>
          </w:p>
        </w:tc>
        <w:tc>
          <w:tcPr>
            <w:tcW w:w="9360" w:type="dxa"/>
          </w:tcPr>
          <w:p w:rsidR="00D15665" w:rsidRPr="00652BE0" w:rsidRDefault="005F26C5" w:rsidP="00D64C2A">
            <w:pPr>
              <w:pStyle w:val="BodyText"/>
              <w:rPr>
                <w:szCs w:val="24"/>
              </w:rPr>
            </w:pPr>
            <w:r w:rsidRPr="00652BE0">
              <w:rPr>
                <w:szCs w:val="24"/>
              </w:rPr>
              <w:t>NWGA r</w:t>
            </w:r>
            <w:r w:rsidR="00D15665" w:rsidRPr="00652BE0">
              <w:rPr>
                <w:szCs w:val="24"/>
              </w:rPr>
              <w:t xml:space="preserve">ecognizes possible efforts to repeal local county government and school tax levy caps put in place by the legislature.  </w:t>
            </w:r>
            <w:r w:rsidRPr="00652BE0">
              <w:rPr>
                <w:szCs w:val="24"/>
              </w:rPr>
              <w:t xml:space="preserve">NWGA </w:t>
            </w:r>
            <w:r w:rsidR="00D15665" w:rsidRPr="00652BE0">
              <w:rPr>
                <w:szCs w:val="24"/>
              </w:rPr>
              <w:t xml:space="preserve">supports </w:t>
            </w:r>
            <w:r w:rsidR="00112854" w:rsidRPr="00652BE0">
              <w:rPr>
                <w:szCs w:val="24"/>
              </w:rPr>
              <w:t>a reduction in</w:t>
            </w:r>
            <w:r w:rsidR="00112854" w:rsidRPr="00652BE0">
              <w:rPr>
                <w:color w:val="339966"/>
                <w:szCs w:val="24"/>
              </w:rPr>
              <w:t xml:space="preserve"> </w:t>
            </w:r>
            <w:r w:rsidR="00D15665" w:rsidRPr="00652BE0">
              <w:rPr>
                <w:szCs w:val="24"/>
              </w:rPr>
              <w:t xml:space="preserve">all current tax levy caps. (Dec </w:t>
            </w:r>
            <w:r w:rsidR="0054106F" w:rsidRPr="00652BE0">
              <w:rPr>
                <w:szCs w:val="24"/>
              </w:rPr>
              <w:t>20</w:t>
            </w:r>
            <w:r w:rsidR="00D64C2A" w:rsidRPr="00652BE0">
              <w:rPr>
                <w:szCs w:val="24"/>
              </w:rPr>
              <w:t>10</w:t>
            </w:r>
            <w:r w:rsidR="00D15665" w:rsidRPr="00652BE0">
              <w:rPr>
                <w:szCs w:val="24"/>
              </w:rPr>
              <w:t>)</w:t>
            </w:r>
            <w:r w:rsidR="00930E4D">
              <w:rPr>
                <w:szCs w:val="24"/>
              </w:rPr>
              <w:t xml:space="preserve"> (Dec 2014)</w:t>
            </w:r>
          </w:p>
        </w:tc>
      </w:tr>
      <w:tr w:rsidR="00D15665" w:rsidRPr="00652BE0" w:rsidTr="00022C78">
        <w:tc>
          <w:tcPr>
            <w:tcW w:w="1188" w:type="dxa"/>
          </w:tcPr>
          <w:p w:rsidR="00D15665" w:rsidRPr="00652BE0" w:rsidRDefault="00D15665" w:rsidP="00D05B57">
            <w:r w:rsidRPr="00652BE0">
              <w:t>III-B-1</w:t>
            </w:r>
            <w:r w:rsidR="00D05B57" w:rsidRPr="00652BE0">
              <w:t>1</w:t>
            </w:r>
          </w:p>
        </w:tc>
        <w:tc>
          <w:tcPr>
            <w:tcW w:w="9360" w:type="dxa"/>
          </w:tcPr>
          <w:p w:rsidR="00D15665" w:rsidRPr="00FB2E08" w:rsidRDefault="005F26C5" w:rsidP="005F3931">
            <w:pPr>
              <w:pStyle w:val="BodyText"/>
              <w:rPr>
                <w:szCs w:val="24"/>
              </w:rPr>
            </w:pPr>
            <w:r w:rsidRPr="00FB2E08">
              <w:rPr>
                <w:strike/>
                <w:szCs w:val="24"/>
              </w:rPr>
              <w:t xml:space="preserve">NWGA </w:t>
            </w:r>
            <w:r w:rsidR="00D15665" w:rsidRPr="00FB2E08">
              <w:rPr>
                <w:strike/>
                <w:szCs w:val="24"/>
              </w:rPr>
              <w:t xml:space="preserve">recognizes the Department of Revenue efforts to establish a centralized plan to approve land values with no input from local county assessors.  </w:t>
            </w:r>
            <w:r w:rsidRPr="00FB2E08">
              <w:rPr>
                <w:strike/>
                <w:szCs w:val="24"/>
              </w:rPr>
              <w:t xml:space="preserve">NWGA </w:t>
            </w:r>
            <w:r w:rsidR="00D15665" w:rsidRPr="00FB2E08">
              <w:rPr>
                <w:strike/>
                <w:szCs w:val="24"/>
              </w:rPr>
              <w:t xml:space="preserve">is in favor of keeping current property valuation procedures in place for similar taxation purposes. </w:t>
            </w:r>
            <w:r w:rsidR="00D15665" w:rsidRPr="00FB2E08">
              <w:rPr>
                <w:bCs/>
                <w:strike/>
                <w:szCs w:val="24"/>
              </w:rPr>
              <w:t xml:space="preserve">(Dec </w:t>
            </w:r>
            <w:r w:rsidR="0054106F" w:rsidRPr="00FB2E08">
              <w:rPr>
                <w:bCs/>
                <w:strike/>
                <w:szCs w:val="24"/>
              </w:rPr>
              <w:t>200</w:t>
            </w:r>
            <w:r w:rsidR="005F3931" w:rsidRPr="00FB2E08">
              <w:rPr>
                <w:bCs/>
                <w:strike/>
                <w:szCs w:val="24"/>
              </w:rPr>
              <w:t>9</w:t>
            </w:r>
            <w:r w:rsidR="00D15665" w:rsidRPr="00FB2E08">
              <w:rPr>
                <w:bCs/>
                <w:strike/>
                <w:szCs w:val="24"/>
              </w:rPr>
              <w:t>)</w:t>
            </w:r>
            <w:r w:rsidR="00FB2E08">
              <w:rPr>
                <w:bCs/>
                <w:strike/>
                <w:szCs w:val="24"/>
              </w:rPr>
              <w:t xml:space="preserve"> </w:t>
            </w:r>
            <w:r w:rsidR="00FB2E08">
              <w:rPr>
                <w:bCs/>
                <w:szCs w:val="24"/>
              </w:rPr>
              <w:t>(Dec 2013)</w:t>
            </w:r>
          </w:p>
        </w:tc>
      </w:tr>
      <w:tr w:rsidR="00D15665" w:rsidRPr="00652BE0" w:rsidTr="00022C78">
        <w:tc>
          <w:tcPr>
            <w:tcW w:w="1188" w:type="dxa"/>
          </w:tcPr>
          <w:p w:rsidR="00D15665" w:rsidRPr="00652BE0" w:rsidRDefault="00D15665" w:rsidP="00D05B57">
            <w:r w:rsidRPr="00652BE0">
              <w:t>III-B-1</w:t>
            </w:r>
            <w:r w:rsidR="00D05B57" w:rsidRPr="00652BE0">
              <w:t>2</w:t>
            </w:r>
          </w:p>
        </w:tc>
        <w:tc>
          <w:tcPr>
            <w:tcW w:w="9360" w:type="dxa"/>
          </w:tcPr>
          <w:p w:rsidR="00D15665" w:rsidRPr="00652BE0" w:rsidRDefault="007134AF" w:rsidP="00D64C2A">
            <w:pPr>
              <w:pStyle w:val="BodyText"/>
              <w:rPr>
                <w:szCs w:val="24"/>
              </w:rPr>
            </w:pPr>
            <w:r w:rsidRPr="00652BE0">
              <w:rPr>
                <w:szCs w:val="24"/>
              </w:rPr>
              <w:t xml:space="preserve">NWGA opposes </w:t>
            </w:r>
            <w:r w:rsidRPr="00930E4D">
              <w:rPr>
                <w:strike/>
                <w:szCs w:val="24"/>
              </w:rPr>
              <w:t>increased</w:t>
            </w:r>
            <w:r w:rsidRPr="00652BE0">
              <w:rPr>
                <w:szCs w:val="24"/>
              </w:rPr>
              <w:t xml:space="preserve"> levies </w:t>
            </w:r>
            <w:r w:rsidR="00930E4D">
              <w:rPr>
                <w:szCs w:val="24"/>
              </w:rPr>
              <w:t xml:space="preserve">and taxes on agricultural inputs and acres </w:t>
            </w:r>
            <w:r w:rsidRPr="00930E4D">
              <w:rPr>
                <w:strike/>
                <w:szCs w:val="24"/>
              </w:rPr>
              <w:t>on non-irrigated acres by local NRD’s</w:t>
            </w:r>
            <w:r w:rsidRPr="00652BE0">
              <w:rPr>
                <w:szCs w:val="24"/>
              </w:rPr>
              <w:t xml:space="preserve"> to generate dollars to pay for groundwater depletion issues </w:t>
            </w:r>
            <w:r w:rsidRPr="00DE6F26">
              <w:rPr>
                <w:strike/>
                <w:szCs w:val="24"/>
              </w:rPr>
              <w:t xml:space="preserve">and supports the repeal of </w:t>
            </w:r>
            <w:r w:rsidR="00A818F4" w:rsidRPr="00DE6F26">
              <w:rPr>
                <w:strike/>
                <w:szCs w:val="24"/>
              </w:rPr>
              <w:t>the Bill</w:t>
            </w:r>
            <w:r w:rsidRPr="00DE6F26">
              <w:rPr>
                <w:strike/>
                <w:szCs w:val="24"/>
              </w:rPr>
              <w:t>.</w:t>
            </w:r>
            <w:r w:rsidRPr="00652BE0">
              <w:rPr>
                <w:szCs w:val="24"/>
              </w:rPr>
              <w:t xml:space="preserve"> (Dec 20</w:t>
            </w:r>
            <w:r w:rsidR="00D64C2A" w:rsidRPr="00652BE0">
              <w:rPr>
                <w:szCs w:val="24"/>
              </w:rPr>
              <w:t>10</w:t>
            </w:r>
            <w:r w:rsidRPr="00652BE0">
              <w:rPr>
                <w:szCs w:val="24"/>
              </w:rPr>
              <w:t>)</w:t>
            </w:r>
            <w:r w:rsidR="00DE6F26">
              <w:rPr>
                <w:szCs w:val="24"/>
              </w:rPr>
              <w:t xml:space="preserve"> (Dec 2014)</w:t>
            </w:r>
          </w:p>
        </w:tc>
      </w:tr>
      <w:tr w:rsidR="00D15665" w:rsidRPr="00652BE0" w:rsidTr="00022C78">
        <w:tc>
          <w:tcPr>
            <w:tcW w:w="1188" w:type="dxa"/>
          </w:tcPr>
          <w:p w:rsidR="00D15665" w:rsidRPr="00652BE0" w:rsidRDefault="00D15665" w:rsidP="00D05B57">
            <w:r w:rsidRPr="00652BE0">
              <w:t>III-B-1</w:t>
            </w:r>
            <w:r w:rsidR="00D05B57" w:rsidRPr="00652BE0">
              <w:t>3</w:t>
            </w:r>
          </w:p>
        </w:tc>
        <w:tc>
          <w:tcPr>
            <w:tcW w:w="9360" w:type="dxa"/>
          </w:tcPr>
          <w:p w:rsidR="00D15665" w:rsidRPr="00652BE0" w:rsidRDefault="005F26C5" w:rsidP="005F3931">
            <w:pPr>
              <w:pStyle w:val="BodyText"/>
              <w:rPr>
                <w:szCs w:val="24"/>
              </w:rPr>
            </w:pPr>
            <w:r w:rsidRPr="00652BE0">
              <w:rPr>
                <w:szCs w:val="24"/>
              </w:rPr>
              <w:t xml:space="preserve">NWGA </w:t>
            </w:r>
            <w:r w:rsidR="00D15665" w:rsidRPr="00652BE0">
              <w:rPr>
                <w:szCs w:val="24"/>
              </w:rPr>
              <w:t xml:space="preserve">believes attempts to override caps on local property tax levy limits should only pass when over 50% of the registered voters in that taxing district approve. </w:t>
            </w:r>
            <w:r w:rsidR="00D15665" w:rsidRPr="00652BE0">
              <w:rPr>
                <w:bCs/>
                <w:szCs w:val="24"/>
              </w:rPr>
              <w:t xml:space="preserve">(Dec </w:t>
            </w:r>
            <w:r w:rsidR="00FB2E08">
              <w:rPr>
                <w:bCs/>
                <w:szCs w:val="24"/>
              </w:rPr>
              <w:t>2013</w:t>
            </w:r>
            <w:r w:rsidR="00D15665" w:rsidRPr="00652BE0">
              <w:rPr>
                <w:bCs/>
                <w:szCs w:val="24"/>
              </w:rPr>
              <w:t>)</w:t>
            </w:r>
          </w:p>
        </w:tc>
      </w:tr>
      <w:tr w:rsidR="00D15665" w:rsidRPr="00652BE0" w:rsidTr="00022C78">
        <w:tc>
          <w:tcPr>
            <w:tcW w:w="1188" w:type="dxa"/>
          </w:tcPr>
          <w:p w:rsidR="00D15665" w:rsidRPr="00652BE0" w:rsidRDefault="00D15665" w:rsidP="00D05B57">
            <w:r w:rsidRPr="00652BE0">
              <w:t>III-B-1</w:t>
            </w:r>
            <w:r w:rsidR="00D05B57" w:rsidRPr="00652BE0">
              <w:t>4</w:t>
            </w:r>
          </w:p>
        </w:tc>
        <w:tc>
          <w:tcPr>
            <w:tcW w:w="9360" w:type="dxa"/>
          </w:tcPr>
          <w:p w:rsidR="00D15665" w:rsidRPr="00652BE0" w:rsidRDefault="005F26C5" w:rsidP="000B11B9">
            <w:pPr>
              <w:pStyle w:val="BodyText"/>
              <w:rPr>
                <w:szCs w:val="24"/>
              </w:rPr>
            </w:pPr>
            <w:r w:rsidRPr="00652BE0">
              <w:rPr>
                <w:szCs w:val="24"/>
              </w:rPr>
              <w:t xml:space="preserve">NWGA </w:t>
            </w:r>
            <w:r w:rsidR="00363065" w:rsidRPr="00652BE0">
              <w:rPr>
                <w:szCs w:val="24"/>
              </w:rPr>
              <w:t>supports the federal legislation, The</w:t>
            </w:r>
            <w:r w:rsidR="00D15665" w:rsidRPr="00652BE0">
              <w:rPr>
                <w:szCs w:val="24"/>
              </w:rPr>
              <w:t xml:space="preserve"> Homestead Economic</w:t>
            </w:r>
            <w:r w:rsidR="00363065" w:rsidRPr="00652BE0">
              <w:rPr>
                <w:szCs w:val="24"/>
              </w:rPr>
              <w:t xml:space="preserve"> Development Act</w:t>
            </w:r>
            <w:r w:rsidR="00D15665" w:rsidRPr="00652BE0">
              <w:rPr>
                <w:szCs w:val="24"/>
              </w:rPr>
              <w:t xml:space="preserve">, for enhancing rural development. </w:t>
            </w:r>
            <w:r w:rsidR="00D15665" w:rsidRPr="00652BE0">
              <w:rPr>
                <w:bCs/>
                <w:szCs w:val="24"/>
              </w:rPr>
              <w:t>(</w:t>
            </w:r>
            <w:r w:rsidR="00FD2E33" w:rsidRPr="00652BE0">
              <w:rPr>
                <w:bCs/>
                <w:szCs w:val="24"/>
              </w:rPr>
              <w:t>Dec</w:t>
            </w:r>
            <w:r w:rsidR="005869F0">
              <w:rPr>
                <w:bCs/>
                <w:szCs w:val="24"/>
              </w:rPr>
              <w:t xml:space="preserve"> 2012</w:t>
            </w:r>
            <w:r w:rsidR="00D15665" w:rsidRPr="00652BE0">
              <w:rPr>
                <w:bCs/>
                <w:szCs w:val="24"/>
              </w:rPr>
              <w:t>)</w:t>
            </w:r>
          </w:p>
        </w:tc>
      </w:tr>
      <w:tr w:rsidR="00E4629B" w:rsidRPr="00652BE0" w:rsidTr="00022C78">
        <w:tc>
          <w:tcPr>
            <w:tcW w:w="1188" w:type="dxa"/>
          </w:tcPr>
          <w:p w:rsidR="00E4629B" w:rsidRPr="00652BE0" w:rsidRDefault="00E4629B" w:rsidP="00D05B57">
            <w:r w:rsidRPr="00652BE0">
              <w:t>III-B-1</w:t>
            </w:r>
            <w:r w:rsidR="00D05B57" w:rsidRPr="00652BE0">
              <w:t>5</w:t>
            </w:r>
          </w:p>
        </w:tc>
        <w:tc>
          <w:tcPr>
            <w:tcW w:w="9360" w:type="dxa"/>
          </w:tcPr>
          <w:p w:rsidR="00E4629B" w:rsidRPr="00652BE0" w:rsidRDefault="00E4629B" w:rsidP="00D15665">
            <w:pPr>
              <w:pStyle w:val="BodyText"/>
              <w:rPr>
                <w:szCs w:val="24"/>
              </w:rPr>
            </w:pPr>
            <w:r w:rsidRPr="00652BE0">
              <w:rPr>
                <w:szCs w:val="24"/>
              </w:rPr>
              <w:t>NWGA supports any state or federal incentives to help bring young</w:t>
            </w:r>
            <w:r w:rsidR="001F650E" w:rsidRPr="00652BE0">
              <w:rPr>
                <w:szCs w:val="24"/>
              </w:rPr>
              <w:t>/new</w:t>
            </w:r>
            <w:r w:rsidRPr="00652BE0">
              <w:rPr>
                <w:szCs w:val="24"/>
              </w:rPr>
              <w:t xml:space="preserve"> producers back to production agriculture; </w:t>
            </w:r>
            <w:r w:rsidRPr="00367697">
              <w:rPr>
                <w:strike/>
                <w:szCs w:val="24"/>
              </w:rPr>
              <w:t>this would include any incentives for retiring farmers to sell</w:t>
            </w:r>
            <w:r w:rsidR="009B7D34" w:rsidRPr="00367697">
              <w:rPr>
                <w:strike/>
                <w:szCs w:val="24"/>
              </w:rPr>
              <w:t xml:space="preserve"> or rent</w:t>
            </w:r>
            <w:r w:rsidRPr="00367697">
              <w:rPr>
                <w:strike/>
                <w:szCs w:val="24"/>
              </w:rPr>
              <w:t xml:space="preserve"> </w:t>
            </w:r>
            <w:r w:rsidRPr="00367697">
              <w:rPr>
                <w:strike/>
                <w:szCs w:val="24"/>
              </w:rPr>
              <w:lastRenderedPageBreak/>
              <w:t>farms to starting producers.</w:t>
            </w:r>
            <w:r w:rsidR="00367697">
              <w:rPr>
                <w:szCs w:val="24"/>
              </w:rPr>
              <w:t xml:space="preserve"> </w:t>
            </w:r>
            <w:r w:rsidR="00B862D0" w:rsidRPr="00367697">
              <w:rPr>
                <w:szCs w:val="24"/>
              </w:rPr>
              <w:t xml:space="preserve"> (Dec 2011)</w:t>
            </w:r>
            <w:r w:rsidR="00A97692">
              <w:rPr>
                <w:szCs w:val="24"/>
              </w:rPr>
              <w:t xml:space="preserve"> (Dec 2015)</w:t>
            </w:r>
          </w:p>
        </w:tc>
      </w:tr>
      <w:tr w:rsidR="00F84ABD" w:rsidRPr="00652BE0" w:rsidTr="00022C78">
        <w:tc>
          <w:tcPr>
            <w:tcW w:w="1188" w:type="dxa"/>
          </w:tcPr>
          <w:p w:rsidR="00F84ABD" w:rsidRPr="00652BE0" w:rsidRDefault="00F84ABD" w:rsidP="00D05B57">
            <w:r>
              <w:lastRenderedPageBreak/>
              <w:t>III-B-16</w:t>
            </w:r>
          </w:p>
        </w:tc>
        <w:tc>
          <w:tcPr>
            <w:tcW w:w="9360" w:type="dxa"/>
          </w:tcPr>
          <w:p w:rsidR="00F84ABD" w:rsidRPr="00652BE0" w:rsidRDefault="00F84ABD" w:rsidP="00D15665">
            <w:pPr>
              <w:pStyle w:val="BodyText"/>
              <w:rPr>
                <w:szCs w:val="24"/>
              </w:rPr>
            </w:pPr>
            <w:r>
              <w:rPr>
                <w:szCs w:val="24"/>
              </w:rPr>
              <w:t>NWGA supports the permanent extension of section 179 at the level of $500,000, indexed for inflation from the time of passage, and the extension of bonus depreciation at the level of 100 percent. (Dec 2015)</w:t>
            </w:r>
          </w:p>
        </w:tc>
      </w:tr>
    </w:tbl>
    <w:p w:rsidR="00D15665" w:rsidRPr="00652BE0" w:rsidRDefault="00D15665" w:rsidP="00D15665"/>
    <w:p w:rsidR="004230FB" w:rsidRPr="00652BE0" w:rsidRDefault="004230FB" w:rsidP="00D15665"/>
    <w:p w:rsidR="00FD2E33" w:rsidRPr="00652BE0" w:rsidRDefault="00FD2E33" w:rsidP="00FD2E33">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III-C Crop Insurance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FD2E33" w:rsidRPr="00652BE0" w:rsidTr="00022C78">
        <w:tc>
          <w:tcPr>
            <w:tcW w:w="1188" w:type="dxa"/>
          </w:tcPr>
          <w:p w:rsidR="00FD2E33" w:rsidRPr="00652BE0" w:rsidRDefault="00FD2E33" w:rsidP="00FD2E33">
            <w:r w:rsidRPr="00652BE0">
              <w:t>III-C-1</w:t>
            </w:r>
          </w:p>
        </w:tc>
        <w:tc>
          <w:tcPr>
            <w:tcW w:w="9360" w:type="dxa"/>
          </w:tcPr>
          <w:p w:rsidR="00FD2E33" w:rsidRPr="00B862D0" w:rsidRDefault="005F26C5" w:rsidP="00367697">
            <w:pPr>
              <w:rPr>
                <w:color w:val="FF0000"/>
              </w:rPr>
            </w:pPr>
            <w:r w:rsidRPr="00367697">
              <w:rPr>
                <w:strike/>
              </w:rPr>
              <w:t xml:space="preserve">NWGA </w:t>
            </w:r>
            <w:r w:rsidR="00FD2E33" w:rsidRPr="00367697">
              <w:rPr>
                <w:strike/>
              </w:rPr>
              <w:t xml:space="preserve">requests that the late planting date be extended </w:t>
            </w:r>
            <w:r w:rsidR="009D0A3F" w:rsidRPr="00367697">
              <w:rPr>
                <w:strike/>
              </w:rPr>
              <w:t>20</w:t>
            </w:r>
            <w:r w:rsidR="00FD2E33" w:rsidRPr="00367697">
              <w:rPr>
                <w:strike/>
              </w:rPr>
              <w:t xml:space="preserve"> days for Federal C</w:t>
            </w:r>
            <w:r w:rsidR="00367697" w:rsidRPr="00367697">
              <w:rPr>
                <w:strike/>
              </w:rPr>
              <w:t>rop Insurance purposes.</w:t>
            </w:r>
            <w:r w:rsidR="00B862D0" w:rsidRPr="00367697">
              <w:rPr>
                <w:strike/>
              </w:rPr>
              <w:t>(</w:t>
            </w:r>
            <w:r w:rsidR="00B862D0" w:rsidRPr="00367697">
              <w:t>Dec 2011)</w:t>
            </w:r>
          </w:p>
        </w:tc>
      </w:tr>
      <w:tr w:rsidR="00FD2E33" w:rsidRPr="00652BE0" w:rsidTr="00022C78">
        <w:tc>
          <w:tcPr>
            <w:tcW w:w="1188" w:type="dxa"/>
          </w:tcPr>
          <w:p w:rsidR="00FD2E33" w:rsidRPr="00652BE0" w:rsidRDefault="00FD2E33" w:rsidP="00FD2E33">
            <w:r w:rsidRPr="00652BE0">
              <w:t>III-C-2</w:t>
            </w:r>
          </w:p>
        </w:tc>
        <w:tc>
          <w:tcPr>
            <w:tcW w:w="9360" w:type="dxa"/>
          </w:tcPr>
          <w:p w:rsidR="00FD2E33" w:rsidRPr="00652BE0" w:rsidRDefault="005F26C5" w:rsidP="005F3931">
            <w:r w:rsidRPr="00652BE0">
              <w:t xml:space="preserve">NWGA </w:t>
            </w:r>
            <w:r w:rsidR="00FD2E33" w:rsidRPr="00652BE0">
              <w:t xml:space="preserve">supports necessary changes to Federal Crop Policy allowing summer fallow, continuous crop, </w:t>
            </w:r>
            <w:r w:rsidR="00FD2E33" w:rsidRPr="00652BE0">
              <w:rPr>
                <w:bCs/>
              </w:rPr>
              <w:t>or irrigated</w:t>
            </w:r>
            <w:r w:rsidR="00FD2E33" w:rsidRPr="00652BE0">
              <w:t xml:space="preserve"> insurable wheat within the same insurable unit to be classified as separate units when a loss occurs on either unit and loss calculation should not be co-mingled. (Dec </w:t>
            </w:r>
            <w:r w:rsidR="00FB2E08">
              <w:t>2013</w:t>
            </w:r>
            <w:r w:rsidR="00FD2E33" w:rsidRPr="00652BE0">
              <w:t>)</w:t>
            </w:r>
          </w:p>
        </w:tc>
      </w:tr>
      <w:tr w:rsidR="00FD2E33" w:rsidRPr="00652BE0" w:rsidTr="00FB2E08">
        <w:trPr>
          <w:trHeight w:val="917"/>
        </w:trPr>
        <w:tc>
          <w:tcPr>
            <w:tcW w:w="1188" w:type="dxa"/>
          </w:tcPr>
          <w:p w:rsidR="00FD2E33" w:rsidRPr="00652BE0" w:rsidRDefault="00FD2E33" w:rsidP="00FD2E33">
            <w:r w:rsidRPr="00652BE0">
              <w:t>III-C-3</w:t>
            </w:r>
          </w:p>
        </w:tc>
        <w:tc>
          <w:tcPr>
            <w:tcW w:w="9360" w:type="dxa"/>
          </w:tcPr>
          <w:p w:rsidR="00FD2E33" w:rsidRPr="00652BE0" w:rsidRDefault="005F26C5" w:rsidP="005F3931">
            <w:r w:rsidRPr="00652BE0">
              <w:t xml:space="preserve">NWGA </w:t>
            </w:r>
            <w:r w:rsidR="00FD2E33" w:rsidRPr="00652BE0">
              <w:t xml:space="preserve">recommends that on final claim adjusting, the crop appraisal would be 0 if the cost of harvest was equal to or less than the state of </w:t>
            </w:r>
            <w:smartTag w:uri="urn:schemas-microsoft-com:office:smarttags" w:element="State">
              <w:smartTag w:uri="urn:schemas-microsoft-com:office:smarttags" w:element="place">
                <w:r w:rsidR="00FD2E33" w:rsidRPr="00652BE0">
                  <w:t>Nebraska</w:t>
                </w:r>
              </w:smartTag>
            </w:smartTag>
            <w:r w:rsidR="00FD2E33" w:rsidRPr="00652BE0">
              <w:t xml:space="preserve"> average custom harvest rate, even if the crop is harvested. (Dec </w:t>
            </w:r>
            <w:r w:rsidR="00FB2E08">
              <w:t>2013</w:t>
            </w:r>
            <w:r w:rsidR="00FD2E33" w:rsidRPr="00652BE0">
              <w:t>)</w:t>
            </w:r>
          </w:p>
        </w:tc>
      </w:tr>
      <w:tr w:rsidR="00FD2E33" w:rsidRPr="00652BE0" w:rsidTr="00022C78">
        <w:tc>
          <w:tcPr>
            <w:tcW w:w="1188" w:type="dxa"/>
          </w:tcPr>
          <w:p w:rsidR="00FD2E33" w:rsidRPr="00652BE0" w:rsidRDefault="00FD2E33" w:rsidP="00FD2E33">
            <w:r w:rsidRPr="00652BE0">
              <w:t>III-C-4</w:t>
            </w:r>
          </w:p>
        </w:tc>
        <w:tc>
          <w:tcPr>
            <w:tcW w:w="9360" w:type="dxa"/>
          </w:tcPr>
          <w:p w:rsidR="00FD2E33" w:rsidRPr="00652BE0" w:rsidRDefault="005F26C5" w:rsidP="005F3931">
            <w:r w:rsidRPr="00652BE0">
              <w:t xml:space="preserve">NWGA </w:t>
            </w:r>
            <w:r w:rsidR="00FD2E33" w:rsidRPr="00652BE0">
              <w:t xml:space="preserve">believes that producers should be offered cash discounts for early payments of premiums. (Dec </w:t>
            </w:r>
            <w:r w:rsidR="00FB2E08">
              <w:t>2013</w:t>
            </w:r>
            <w:r w:rsidR="00FD2E33" w:rsidRPr="00652BE0">
              <w:t>)</w:t>
            </w:r>
          </w:p>
        </w:tc>
      </w:tr>
      <w:tr w:rsidR="00FD2E33" w:rsidRPr="00652BE0" w:rsidTr="00022C78">
        <w:tc>
          <w:tcPr>
            <w:tcW w:w="1188" w:type="dxa"/>
          </w:tcPr>
          <w:p w:rsidR="00FD2E33" w:rsidRPr="00652BE0" w:rsidRDefault="00FD2E33" w:rsidP="00D05B57">
            <w:r w:rsidRPr="00652BE0">
              <w:t>III-C-</w:t>
            </w:r>
            <w:r w:rsidR="00D05B57" w:rsidRPr="00652BE0">
              <w:t>5</w:t>
            </w:r>
          </w:p>
        </w:tc>
        <w:tc>
          <w:tcPr>
            <w:tcW w:w="9360" w:type="dxa"/>
          </w:tcPr>
          <w:p w:rsidR="00FD2E33" w:rsidRPr="00652BE0" w:rsidRDefault="005F26C5" w:rsidP="000B11B9">
            <w:r w:rsidRPr="00652BE0">
              <w:t xml:space="preserve">NWGA </w:t>
            </w:r>
            <w:r w:rsidR="00FD2E33" w:rsidRPr="00652BE0">
              <w:t xml:space="preserve">encourages </w:t>
            </w:r>
            <w:r w:rsidR="0039638D" w:rsidRPr="00652BE0">
              <w:t xml:space="preserve">RMA </w:t>
            </w:r>
            <w:r w:rsidR="00FD2E33" w:rsidRPr="00652BE0">
              <w:t xml:space="preserve">to continue the Crop Revenue Program and to expand it to include county approved crops. (Dec </w:t>
            </w:r>
            <w:r w:rsidR="005869F0">
              <w:t>2012</w:t>
            </w:r>
            <w:r w:rsidR="00FD2E33" w:rsidRPr="00652BE0">
              <w:t>)</w:t>
            </w:r>
            <w:r w:rsidR="0039638D" w:rsidRPr="00652BE0">
              <w:t xml:space="preserve"> </w:t>
            </w:r>
          </w:p>
        </w:tc>
      </w:tr>
      <w:tr w:rsidR="00FD2E33" w:rsidRPr="00652BE0" w:rsidTr="00022C78">
        <w:tc>
          <w:tcPr>
            <w:tcW w:w="1188" w:type="dxa"/>
          </w:tcPr>
          <w:p w:rsidR="00FD2E33" w:rsidRPr="00652BE0" w:rsidRDefault="005F3931" w:rsidP="00D05B57">
            <w:r w:rsidRPr="00652BE0">
              <w:t>III-C-</w:t>
            </w:r>
            <w:r w:rsidR="00D05B57" w:rsidRPr="00652BE0">
              <w:t>6</w:t>
            </w:r>
          </w:p>
        </w:tc>
        <w:tc>
          <w:tcPr>
            <w:tcW w:w="9360" w:type="dxa"/>
          </w:tcPr>
          <w:p w:rsidR="00FD2E33" w:rsidRPr="00FB2E08" w:rsidRDefault="005F3931" w:rsidP="005F3931">
            <w:r w:rsidRPr="00FB2E08">
              <w:rPr>
                <w:strike/>
              </w:rPr>
              <w:t>NWGA requests FSA, FCIC and all crop insurance vendors recognize the proven benefits of the corn eco-fallow skip-row production system as an accepted practice by allowing all planted acres be certified and insured. (Dec 2009)</w:t>
            </w:r>
            <w:r w:rsidR="00FB2E08">
              <w:t xml:space="preserve"> (Dec 2013)</w:t>
            </w:r>
          </w:p>
        </w:tc>
      </w:tr>
      <w:tr w:rsidR="005F26C5" w:rsidRPr="00652BE0" w:rsidTr="00022C78">
        <w:tc>
          <w:tcPr>
            <w:tcW w:w="1188" w:type="dxa"/>
          </w:tcPr>
          <w:p w:rsidR="005F26C5" w:rsidRPr="00652BE0" w:rsidRDefault="005F3931" w:rsidP="00D05B57">
            <w:r w:rsidRPr="00652BE0">
              <w:t>III-C-</w:t>
            </w:r>
            <w:r w:rsidR="00D05B57" w:rsidRPr="00652BE0">
              <w:t>7</w:t>
            </w:r>
          </w:p>
        </w:tc>
        <w:tc>
          <w:tcPr>
            <w:tcW w:w="9360" w:type="dxa"/>
          </w:tcPr>
          <w:p w:rsidR="005F26C5" w:rsidRPr="00FB2E08" w:rsidRDefault="005F3931" w:rsidP="00FD2E33">
            <w:r w:rsidRPr="00FB2E08">
              <w:rPr>
                <w:strike/>
              </w:rPr>
              <w:t xml:space="preserve">NWGA would oppose </w:t>
            </w:r>
            <w:r w:rsidR="000678C1" w:rsidRPr="00FB2E08">
              <w:rPr>
                <w:strike/>
              </w:rPr>
              <w:t xml:space="preserve">the restriction of insurability </w:t>
            </w:r>
            <w:r w:rsidRPr="00FB2E08">
              <w:rPr>
                <w:strike/>
              </w:rPr>
              <w:t>of proven agronomic practices. (Dec 2009)</w:t>
            </w:r>
            <w:r w:rsidR="00FB2E08">
              <w:rPr>
                <w:strike/>
              </w:rPr>
              <w:t xml:space="preserve"> </w:t>
            </w:r>
            <w:r w:rsidR="00FB2E08">
              <w:t>(Dec 2013)</w:t>
            </w:r>
          </w:p>
        </w:tc>
      </w:tr>
    </w:tbl>
    <w:p w:rsidR="00FD2E33" w:rsidRPr="00652BE0" w:rsidRDefault="00FD2E33" w:rsidP="00FD2E33"/>
    <w:p w:rsidR="00FD2E33" w:rsidRPr="00652BE0" w:rsidRDefault="00FD2E33" w:rsidP="00FD2E33">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III-D Transportation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FD2E33" w:rsidRPr="00652BE0" w:rsidTr="00022C78">
        <w:tc>
          <w:tcPr>
            <w:tcW w:w="1188" w:type="dxa"/>
          </w:tcPr>
          <w:p w:rsidR="00FD2E33" w:rsidRPr="00652BE0" w:rsidRDefault="00FD2E33" w:rsidP="00FD2E33">
            <w:r w:rsidRPr="00652BE0">
              <w:t>III-D-1</w:t>
            </w:r>
          </w:p>
        </w:tc>
        <w:tc>
          <w:tcPr>
            <w:tcW w:w="9360" w:type="dxa"/>
          </w:tcPr>
          <w:p w:rsidR="00FD2E33" w:rsidRPr="00A15F95" w:rsidRDefault="005F26C5" w:rsidP="002370E2">
            <w:r w:rsidRPr="00A15F95">
              <w:rPr>
                <w:strike/>
              </w:rPr>
              <w:t>NWGA</w:t>
            </w:r>
            <w:r w:rsidR="00FD2E33" w:rsidRPr="00A15F95">
              <w:rPr>
                <w:strike/>
              </w:rPr>
              <w:t xml:space="preserve"> urges the preservation and promotion of a viable national transportation system under private ownership that takes into account the inherent advantages of each mode. (Dec </w:t>
            </w:r>
            <w:r w:rsidR="0054106F" w:rsidRPr="00A15F95">
              <w:rPr>
                <w:strike/>
              </w:rPr>
              <w:t>200</w:t>
            </w:r>
            <w:r w:rsidR="002370E2" w:rsidRPr="00A15F95">
              <w:rPr>
                <w:strike/>
              </w:rPr>
              <w:t>9</w:t>
            </w:r>
            <w:r w:rsidR="00FD2E33" w:rsidRPr="00A15F95">
              <w:rPr>
                <w:strike/>
              </w:rPr>
              <w:t>)</w:t>
            </w:r>
            <w:r w:rsidR="00A15F95">
              <w:rPr>
                <w:strike/>
              </w:rPr>
              <w:t xml:space="preserve"> </w:t>
            </w:r>
            <w:r w:rsidR="00A15F95">
              <w:t>(Dec 2013)</w:t>
            </w:r>
          </w:p>
        </w:tc>
      </w:tr>
      <w:tr w:rsidR="00FD2E33" w:rsidRPr="00652BE0" w:rsidTr="00022C78">
        <w:tc>
          <w:tcPr>
            <w:tcW w:w="1188" w:type="dxa"/>
          </w:tcPr>
          <w:p w:rsidR="00FD2E33" w:rsidRPr="00652BE0" w:rsidRDefault="00FD2E33" w:rsidP="00FD2E33">
            <w:r w:rsidRPr="00652BE0">
              <w:t>III-D-2</w:t>
            </w:r>
          </w:p>
        </w:tc>
        <w:tc>
          <w:tcPr>
            <w:tcW w:w="9360" w:type="dxa"/>
          </w:tcPr>
          <w:p w:rsidR="00FD2E33" w:rsidRPr="00652BE0" w:rsidRDefault="005F26C5" w:rsidP="002370E2">
            <w:r w:rsidRPr="00652BE0">
              <w:t xml:space="preserve">NWGA </w:t>
            </w:r>
            <w:r w:rsidR="00FD2E33" w:rsidRPr="00A15F95">
              <w:rPr>
                <w:strike/>
              </w:rPr>
              <w:t>also</w:t>
            </w:r>
            <w:r w:rsidR="00FD2E33" w:rsidRPr="00652BE0">
              <w:t xml:space="preserve"> endorses a transportation service without unjust discrimination, undue preference or unfair competitive practices and a national transportation system capable of meeting the needs of the grain industry and all other </w:t>
            </w:r>
            <w:smartTag w:uri="urn:schemas-microsoft-com:office:smarttags" w:element="country-region">
              <w:smartTag w:uri="urn:schemas-microsoft-com:office:smarttags" w:element="place">
                <w:r w:rsidR="00FD2E33" w:rsidRPr="00652BE0">
                  <w:t>U. S.</w:t>
                </w:r>
              </w:smartTag>
            </w:smartTag>
            <w:r w:rsidR="00FD2E33" w:rsidRPr="00652BE0">
              <w:t xml:space="preserve"> commerce. (Dec </w:t>
            </w:r>
            <w:r w:rsidR="00A15F95">
              <w:t>2013</w:t>
            </w:r>
            <w:r w:rsidR="00FD2E33" w:rsidRPr="00652BE0">
              <w:t>)</w:t>
            </w:r>
          </w:p>
        </w:tc>
      </w:tr>
      <w:tr w:rsidR="00FD2E33" w:rsidRPr="00652BE0" w:rsidTr="00022C78">
        <w:tc>
          <w:tcPr>
            <w:tcW w:w="1188" w:type="dxa"/>
          </w:tcPr>
          <w:p w:rsidR="00FD2E33" w:rsidRPr="00652BE0" w:rsidRDefault="00FD2E33" w:rsidP="00FD2E33">
            <w:r w:rsidRPr="00652BE0">
              <w:t>III-D-3</w:t>
            </w:r>
          </w:p>
        </w:tc>
        <w:tc>
          <w:tcPr>
            <w:tcW w:w="9360" w:type="dxa"/>
          </w:tcPr>
          <w:p w:rsidR="00FD2E33" w:rsidRPr="00652BE0" w:rsidRDefault="005F26C5" w:rsidP="002370E2">
            <w:r w:rsidRPr="00652BE0">
              <w:t xml:space="preserve">NWGA </w:t>
            </w:r>
            <w:r w:rsidR="00FD2E33" w:rsidRPr="00652BE0">
              <w:t xml:space="preserve">recommends that the Federal Highway Trust Fund place a higher priority on dispensing funds to improve state and county roads and bridges. (Dec </w:t>
            </w:r>
            <w:r w:rsidR="00A15F95">
              <w:t>2013</w:t>
            </w:r>
            <w:r w:rsidR="00FD2E33" w:rsidRPr="00652BE0">
              <w:t>)</w:t>
            </w:r>
          </w:p>
        </w:tc>
      </w:tr>
      <w:tr w:rsidR="00FD2E33" w:rsidRPr="00652BE0" w:rsidTr="00022C78">
        <w:tc>
          <w:tcPr>
            <w:tcW w:w="1188" w:type="dxa"/>
          </w:tcPr>
          <w:p w:rsidR="00FD2E33" w:rsidRPr="00652BE0" w:rsidRDefault="00FD2E33" w:rsidP="00FD2E33">
            <w:r w:rsidRPr="00652BE0">
              <w:t>III-D-4</w:t>
            </w:r>
          </w:p>
        </w:tc>
        <w:tc>
          <w:tcPr>
            <w:tcW w:w="9360" w:type="dxa"/>
          </w:tcPr>
          <w:p w:rsidR="00FD2E33" w:rsidRPr="00652BE0" w:rsidRDefault="005F26C5" w:rsidP="00D64C2A">
            <w:pPr>
              <w:pStyle w:val="BodyText"/>
              <w:rPr>
                <w:szCs w:val="24"/>
              </w:rPr>
            </w:pPr>
            <w:r w:rsidRPr="00652BE0">
              <w:rPr>
                <w:szCs w:val="24"/>
              </w:rPr>
              <w:t xml:space="preserve">NWGA </w:t>
            </w:r>
            <w:r w:rsidR="00FD2E33" w:rsidRPr="00652BE0">
              <w:rPr>
                <w:szCs w:val="24"/>
              </w:rPr>
              <w:t xml:space="preserve">is firmly opposed to federal legislation that requires 75% of all PL 480 sales and food aide grants be shipped on </w:t>
            </w:r>
            <w:smartTag w:uri="urn:schemas-microsoft-com:office:smarttags" w:element="country-region">
              <w:smartTag w:uri="urn:schemas-microsoft-com:office:smarttags" w:element="place">
                <w:r w:rsidR="00FD2E33" w:rsidRPr="00652BE0">
                  <w:rPr>
                    <w:szCs w:val="24"/>
                  </w:rPr>
                  <w:t>U. S.</w:t>
                </w:r>
              </w:smartTag>
            </w:smartTag>
            <w:r w:rsidR="00FD2E33" w:rsidRPr="00652BE0">
              <w:rPr>
                <w:szCs w:val="24"/>
              </w:rPr>
              <w:t xml:space="preserve"> ships with freight subsidies paid from the USDA budget.  Also, the N</w:t>
            </w:r>
            <w:r w:rsidRPr="00652BE0">
              <w:rPr>
                <w:szCs w:val="24"/>
              </w:rPr>
              <w:t>WGA</w:t>
            </w:r>
            <w:r w:rsidR="00FD2E33" w:rsidRPr="00652BE0">
              <w:rPr>
                <w:szCs w:val="24"/>
              </w:rPr>
              <w:t xml:space="preserve"> supports the repeal of the Jones Act.  </w:t>
            </w:r>
            <w:smartTag w:uri="urn:schemas-microsoft-com:office:smarttags" w:element="country-region">
              <w:smartTag w:uri="urn:schemas-microsoft-com:office:smarttags" w:element="place">
                <w:r w:rsidR="00FD2E33" w:rsidRPr="00652BE0">
                  <w:rPr>
                    <w:szCs w:val="24"/>
                  </w:rPr>
                  <w:t>U. S.</w:t>
                </w:r>
              </w:smartTag>
            </w:smartTag>
            <w:r w:rsidR="00FD2E33" w:rsidRPr="00652BE0">
              <w:rPr>
                <w:szCs w:val="24"/>
              </w:rPr>
              <w:t xml:space="preserve"> freight rates are much higher than foreign ship rates.  If </w:t>
            </w:r>
            <w:smartTag w:uri="urn:schemas-microsoft-com:office:smarttags" w:element="country-region">
              <w:smartTag w:uri="urn:schemas-microsoft-com:office:smarttags" w:element="place">
                <w:r w:rsidR="00FD2E33" w:rsidRPr="00652BE0">
                  <w:rPr>
                    <w:szCs w:val="24"/>
                  </w:rPr>
                  <w:t>U. S.</w:t>
                </w:r>
              </w:smartTag>
            </w:smartTag>
            <w:r w:rsidR="00FD2E33" w:rsidRPr="00652BE0">
              <w:rPr>
                <w:szCs w:val="24"/>
              </w:rPr>
              <w:t xml:space="preserve"> ships need subsidies it should come from either the Department of Commerce or the Defense Department. (Dec </w:t>
            </w:r>
            <w:r w:rsidR="0054106F" w:rsidRPr="00652BE0">
              <w:rPr>
                <w:szCs w:val="24"/>
              </w:rPr>
              <w:t>20</w:t>
            </w:r>
            <w:r w:rsidR="00D64C2A" w:rsidRPr="00652BE0">
              <w:rPr>
                <w:szCs w:val="24"/>
              </w:rPr>
              <w:t>10</w:t>
            </w:r>
            <w:r w:rsidR="00FD2E33" w:rsidRPr="00652BE0">
              <w:rPr>
                <w:szCs w:val="24"/>
              </w:rPr>
              <w:t>)</w:t>
            </w:r>
            <w:r w:rsidR="00DE6F26">
              <w:rPr>
                <w:szCs w:val="24"/>
              </w:rPr>
              <w:t xml:space="preserve"> (Dec 2014)</w:t>
            </w:r>
          </w:p>
        </w:tc>
      </w:tr>
      <w:tr w:rsidR="00FD2E33" w:rsidRPr="00652BE0" w:rsidTr="00022C78">
        <w:tc>
          <w:tcPr>
            <w:tcW w:w="1188" w:type="dxa"/>
          </w:tcPr>
          <w:p w:rsidR="00FD2E33" w:rsidRPr="00652BE0" w:rsidRDefault="00FD2E33" w:rsidP="00FD2E33">
            <w:r w:rsidRPr="00652BE0">
              <w:t>III-D-5</w:t>
            </w:r>
          </w:p>
        </w:tc>
        <w:tc>
          <w:tcPr>
            <w:tcW w:w="9360" w:type="dxa"/>
          </w:tcPr>
          <w:p w:rsidR="00FD2E33" w:rsidRPr="00652BE0" w:rsidRDefault="005F26C5" w:rsidP="002370E2">
            <w:r w:rsidRPr="00652BE0">
              <w:t xml:space="preserve">NWGA </w:t>
            </w:r>
            <w:r w:rsidR="00FD2E33" w:rsidRPr="00652BE0">
              <w:t xml:space="preserve">does not believe that it is in the public interest for a common carrier to control all </w:t>
            </w:r>
            <w:r w:rsidR="00FD2E33" w:rsidRPr="00652BE0">
              <w:lastRenderedPageBreak/>
              <w:t>modes of transportation under common ownership.  The N</w:t>
            </w:r>
            <w:r w:rsidRPr="00652BE0">
              <w:t>WGA</w:t>
            </w:r>
            <w:r w:rsidR="00FD2E33" w:rsidRPr="00652BE0">
              <w:t xml:space="preserve"> believes that intermod</w:t>
            </w:r>
            <w:r w:rsidR="000E11F1" w:rsidRPr="00652BE0">
              <w:t>a</w:t>
            </w:r>
            <w:r w:rsidR="00FD2E33" w:rsidRPr="00652BE0">
              <w:t xml:space="preserve">l acquisition should be permitted only when it is definitely in the public interest and not anti-competitive. (Dec </w:t>
            </w:r>
            <w:r w:rsidR="00A15F95">
              <w:t>2013</w:t>
            </w:r>
            <w:r w:rsidR="00FD2E33" w:rsidRPr="00652BE0">
              <w:t>)</w:t>
            </w:r>
          </w:p>
        </w:tc>
      </w:tr>
      <w:tr w:rsidR="00FD2E33" w:rsidRPr="00652BE0" w:rsidTr="00022C78">
        <w:tc>
          <w:tcPr>
            <w:tcW w:w="1188" w:type="dxa"/>
          </w:tcPr>
          <w:p w:rsidR="00FD2E33" w:rsidRPr="00652BE0" w:rsidRDefault="00FD2E33" w:rsidP="00FD2E33">
            <w:r w:rsidRPr="00652BE0">
              <w:lastRenderedPageBreak/>
              <w:t>III-D-6</w:t>
            </w:r>
          </w:p>
        </w:tc>
        <w:tc>
          <w:tcPr>
            <w:tcW w:w="9360" w:type="dxa"/>
          </w:tcPr>
          <w:p w:rsidR="00FD2E33" w:rsidRPr="00652BE0" w:rsidRDefault="005F26C5" w:rsidP="002370E2">
            <w:r w:rsidRPr="00652BE0">
              <w:t>NWGA</w:t>
            </w:r>
            <w:r w:rsidR="00FD2E33" w:rsidRPr="00652BE0">
              <w:t xml:space="preserve"> urges that 60 to 90 days notification be given prior to any freight rate increase going into effect.  This notification must appear in widely circulated rural newspapers and/or magazines.  The present tariff filing requirements should be retained. (Dec </w:t>
            </w:r>
            <w:r w:rsidR="00A15F95">
              <w:t>2013</w:t>
            </w:r>
            <w:r w:rsidR="00FD2E33" w:rsidRPr="00652BE0">
              <w:t>)</w:t>
            </w:r>
          </w:p>
        </w:tc>
      </w:tr>
      <w:tr w:rsidR="00FD2E33" w:rsidRPr="00652BE0" w:rsidTr="00022C78">
        <w:tc>
          <w:tcPr>
            <w:tcW w:w="1188" w:type="dxa"/>
          </w:tcPr>
          <w:p w:rsidR="00FD2E33" w:rsidRPr="00652BE0" w:rsidRDefault="00FD2E33" w:rsidP="00FD2E33">
            <w:r w:rsidRPr="00652BE0">
              <w:t>III-D-7</w:t>
            </w:r>
          </w:p>
        </w:tc>
        <w:tc>
          <w:tcPr>
            <w:tcW w:w="9360" w:type="dxa"/>
          </w:tcPr>
          <w:p w:rsidR="00FD2E33" w:rsidRPr="00652BE0" w:rsidRDefault="005F26C5" w:rsidP="002370E2">
            <w:r w:rsidRPr="00652BE0">
              <w:t>NWGA s</w:t>
            </w:r>
            <w:r w:rsidR="00FD2E33" w:rsidRPr="00652BE0">
              <w:t xml:space="preserve">upports the requirement of joint line rates and routes between carriers. (Dec </w:t>
            </w:r>
            <w:r w:rsidR="00A15F95">
              <w:t>2013</w:t>
            </w:r>
            <w:r w:rsidR="00FD2E33" w:rsidRPr="00652BE0">
              <w:t>)</w:t>
            </w:r>
          </w:p>
        </w:tc>
      </w:tr>
      <w:tr w:rsidR="00FD2E33" w:rsidRPr="00652BE0" w:rsidTr="00022C78">
        <w:tc>
          <w:tcPr>
            <w:tcW w:w="1188" w:type="dxa"/>
          </w:tcPr>
          <w:p w:rsidR="00FD2E33" w:rsidRPr="00652BE0" w:rsidRDefault="00FD2E33" w:rsidP="00FD2E33">
            <w:r w:rsidRPr="00652BE0">
              <w:t>III-D-8</w:t>
            </w:r>
          </w:p>
        </w:tc>
        <w:tc>
          <w:tcPr>
            <w:tcW w:w="9360" w:type="dxa"/>
          </w:tcPr>
          <w:p w:rsidR="00FD2E33" w:rsidRPr="00652BE0" w:rsidRDefault="005F26C5" w:rsidP="00794D17">
            <w:r w:rsidRPr="00652BE0">
              <w:t>NWGA</w:t>
            </w:r>
            <w:r w:rsidR="00FD2E33" w:rsidRPr="00652BE0">
              <w:t xml:space="preserve"> urges retention of the right of reciprocal switching at reasonable cost to protect competition in all markets served by more than one carrier. (Dec </w:t>
            </w:r>
            <w:r w:rsidR="00A15F95">
              <w:t>2013</w:t>
            </w:r>
            <w:r w:rsidR="00FD2E33" w:rsidRPr="00652BE0">
              <w:t>)</w:t>
            </w:r>
          </w:p>
        </w:tc>
      </w:tr>
      <w:tr w:rsidR="00FD2E33" w:rsidRPr="00652BE0" w:rsidTr="00022C78">
        <w:tc>
          <w:tcPr>
            <w:tcW w:w="1188" w:type="dxa"/>
          </w:tcPr>
          <w:p w:rsidR="00FD2E33" w:rsidRPr="00652BE0" w:rsidRDefault="00FD2E33" w:rsidP="00FD2E33">
            <w:r w:rsidRPr="00652BE0">
              <w:t>III-D-9</w:t>
            </w:r>
          </w:p>
        </w:tc>
        <w:tc>
          <w:tcPr>
            <w:tcW w:w="9360" w:type="dxa"/>
          </w:tcPr>
          <w:p w:rsidR="00FD2E33" w:rsidRPr="00652BE0" w:rsidRDefault="00FD2E33" w:rsidP="00794D17">
            <w:r w:rsidRPr="00652BE0">
              <w:t xml:space="preserve">The railroad firms should be required by legislation or legal contracts to be accountable to the shippers for comparable penalties that for failure to provide adequate notice of car delivery, or do not pick up the cars within the time period, the railroad company is using to determine freight rates for the shipment, or for any undue delay the railroad company may cause fiscal loss or damage to shippers, including need for extra employee commitment beyond normal working hours, as a precaution to assure safe operation of the grain elevator and train loading. (Dec </w:t>
            </w:r>
            <w:r w:rsidR="00A15F95">
              <w:t>2013</w:t>
            </w:r>
            <w:r w:rsidRPr="00652BE0">
              <w:t>)</w:t>
            </w:r>
          </w:p>
        </w:tc>
      </w:tr>
      <w:tr w:rsidR="00FD2E33" w:rsidRPr="00652BE0" w:rsidTr="00022C78">
        <w:tc>
          <w:tcPr>
            <w:tcW w:w="1188" w:type="dxa"/>
          </w:tcPr>
          <w:p w:rsidR="00FD2E33" w:rsidRPr="00652BE0" w:rsidRDefault="00FD2E33" w:rsidP="00FD2E33">
            <w:r w:rsidRPr="00652BE0">
              <w:t>III-D-10</w:t>
            </w:r>
          </w:p>
        </w:tc>
        <w:tc>
          <w:tcPr>
            <w:tcW w:w="9360" w:type="dxa"/>
          </w:tcPr>
          <w:p w:rsidR="00FD2E33" w:rsidRPr="00652BE0" w:rsidRDefault="005F26C5" w:rsidP="00794D17">
            <w:r w:rsidRPr="00652BE0">
              <w:t>NWGA</w:t>
            </w:r>
            <w:r w:rsidR="00FD2E33" w:rsidRPr="00652BE0">
              <w:t xml:space="preserve"> shall take appropriate action to represent the interests of wheat producers by working with State and National Government or through NAWG to focus on identifying appropriate legal or civil authority requiring railroads to contribute financial support for construction of rail sidings necessary to meet new or special conditions imposed on local grain shippers.</w:t>
            </w:r>
            <w:r w:rsidR="00285D16" w:rsidRPr="00652BE0">
              <w:t xml:space="preserve"> (Dec </w:t>
            </w:r>
            <w:r w:rsidR="00A15F95">
              <w:t>2013</w:t>
            </w:r>
            <w:r w:rsidR="00285D16" w:rsidRPr="00652BE0">
              <w:t>)</w:t>
            </w:r>
          </w:p>
        </w:tc>
      </w:tr>
      <w:tr w:rsidR="00285D16" w:rsidRPr="00652BE0" w:rsidTr="00022C78">
        <w:tc>
          <w:tcPr>
            <w:tcW w:w="1188" w:type="dxa"/>
          </w:tcPr>
          <w:p w:rsidR="00285D16" w:rsidRPr="00652BE0" w:rsidRDefault="00285D16" w:rsidP="00FD2E33">
            <w:r w:rsidRPr="00652BE0">
              <w:t>III-D-11</w:t>
            </w:r>
          </w:p>
        </w:tc>
        <w:tc>
          <w:tcPr>
            <w:tcW w:w="9360" w:type="dxa"/>
          </w:tcPr>
          <w:p w:rsidR="00285D16" w:rsidRPr="00652BE0" w:rsidRDefault="005F26C5" w:rsidP="00794D17">
            <w:r w:rsidRPr="00652BE0">
              <w:t>NWGA</w:t>
            </w:r>
            <w:r w:rsidR="00285D16" w:rsidRPr="00652BE0">
              <w:t xml:space="preserve"> recommends that STB include service to rail shippers as consideration when they act on proposed mergers or rates within Class 1 railroads. (Dec </w:t>
            </w:r>
            <w:r w:rsidR="00A15F95">
              <w:t>2013</w:t>
            </w:r>
            <w:r w:rsidR="00285D16" w:rsidRPr="00652BE0">
              <w:t>)</w:t>
            </w:r>
          </w:p>
        </w:tc>
      </w:tr>
      <w:tr w:rsidR="00285D16" w:rsidRPr="00652BE0" w:rsidTr="00022C78">
        <w:tc>
          <w:tcPr>
            <w:tcW w:w="1188" w:type="dxa"/>
          </w:tcPr>
          <w:p w:rsidR="00285D16" w:rsidRPr="00652BE0" w:rsidRDefault="00285D16" w:rsidP="00FD2E33">
            <w:r w:rsidRPr="00652BE0">
              <w:t>III-D-12</w:t>
            </w:r>
          </w:p>
        </w:tc>
        <w:tc>
          <w:tcPr>
            <w:tcW w:w="9360" w:type="dxa"/>
          </w:tcPr>
          <w:p w:rsidR="00285D16" w:rsidRPr="00652BE0" w:rsidRDefault="005F26C5" w:rsidP="00794D17">
            <w:r w:rsidRPr="00652BE0">
              <w:t xml:space="preserve">NWGA </w:t>
            </w:r>
            <w:r w:rsidR="00285D16" w:rsidRPr="00652BE0">
              <w:t xml:space="preserve">supports and recommends the Nebraska Wheat Board support ARC’s position of requiring railroads to allow joint rail use in certain limited access or congested areas and to find solutions to bottleneck rate limitations, plus support efforts to provide for more competition between rail carriers. (Dec </w:t>
            </w:r>
            <w:r w:rsidR="00A15F95">
              <w:t>2013</w:t>
            </w:r>
            <w:r w:rsidR="00285D16" w:rsidRPr="00652BE0">
              <w:t>)</w:t>
            </w:r>
          </w:p>
        </w:tc>
      </w:tr>
      <w:tr w:rsidR="00285D16" w:rsidRPr="00652BE0" w:rsidTr="00022C78">
        <w:tc>
          <w:tcPr>
            <w:tcW w:w="1188" w:type="dxa"/>
          </w:tcPr>
          <w:p w:rsidR="00285D16" w:rsidRPr="00652BE0" w:rsidRDefault="00285D16" w:rsidP="00FD2E33">
            <w:r w:rsidRPr="00652BE0">
              <w:t>III-D-13</w:t>
            </w:r>
          </w:p>
        </w:tc>
        <w:tc>
          <w:tcPr>
            <w:tcW w:w="9360" w:type="dxa"/>
          </w:tcPr>
          <w:p w:rsidR="00285D16" w:rsidRPr="00652BE0" w:rsidRDefault="005F26C5" w:rsidP="00794D17">
            <w:r w:rsidRPr="00652BE0">
              <w:t>NWGA</w:t>
            </w:r>
            <w:r w:rsidR="00285D16" w:rsidRPr="00652BE0">
              <w:t xml:space="preserve"> urges Congress to develop legislation if needed to maintain the long-standing common carrier obligation and liability of railroads and motor carriers. (Dec </w:t>
            </w:r>
            <w:r w:rsidR="00A15F95">
              <w:t>2013</w:t>
            </w:r>
            <w:r w:rsidR="00285D16" w:rsidRPr="00652BE0">
              <w:t>)</w:t>
            </w:r>
          </w:p>
        </w:tc>
      </w:tr>
      <w:tr w:rsidR="00285D16" w:rsidRPr="00652BE0" w:rsidTr="00022C78">
        <w:tc>
          <w:tcPr>
            <w:tcW w:w="1188" w:type="dxa"/>
          </w:tcPr>
          <w:p w:rsidR="00285D16" w:rsidRPr="00652BE0" w:rsidRDefault="00285D16" w:rsidP="00FD2E33">
            <w:r w:rsidRPr="00652BE0">
              <w:t>III-D-14</w:t>
            </w:r>
          </w:p>
        </w:tc>
        <w:tc>
          <w:tcPr>
            <w:tcW w:w="9360" w:type="dxa"/>
          </w:tcPr>
          <w:p w:rsidR="00285D16" w:rsidRPr="00652BE0" w:rsidRDefault="005F26C5" w:rsidP="00F82B13">
            <w:r w:rsidRPr="00652BE0">
              <w:t>NWGA</w:t>
            </w:r>
            <w:r w:rsidR="00285D16" w:rsidRPr="00652BE0">
              <w:t xml:space="preserve"> urges continuation of the local rail services assistance program at a properly funded level. (Dec </w:t>
            </w:r>
            <w:r w:rsidR="00A15F95">
              <w:t>2013</w:t>
            </w:r>
            <w:r w:rsidR="00285D16" w:rsidRPr="00652BE0">
              <w:t>)</w:t>
            </w:r>
          </w:p>
        </w:tc>
      </w:tr>
      <w:tr w:rsidR="00285D16" w:rsidRPr="00652BE0" w:rsidTr="00022C78">
        <w:tc>
          <w:tcPr>
            <w:tcW w:w="1188" w:type="dxa"/>
          </w:tcPr>
          <w:p w:rsidR="00285D16" w:rsidRPr="00652BE0" w:rsidRDefault="00285D16" w:rsidP="00D05B57">
            <w:r w:rsidRPr="00652BE0">
              <w:t>III-D-1</w:t>
            </w:r>
            <w:r w:rsidR="00D05B57" w:rsidRPr="00652BE0">
              <w:t>5</w:t>
            </w:r>
          </w:p>
        </w:tc>
        <w:tc>
          <w:tcPr>
            <w:tcW w:w="9360" w:type="dxa"/>
          </w:tcPr>
          <w:p w:rsidR="00285D16" w:rsidRPr="00652BE0" w:rsidRDefault="00285D16" w:rsidP="000B11B9">
            <w:pPr>
              <w:pStyle w:val="BodyText"/>
              <w:rPr>
                <w:szCs w:val="24"/>
              </w:rPr>
            </w:pPr>
            <w:r w:rsidRPr="00652BE0">
              <w:rPr>
                <w:szCs w:val="24"/>
              </w:rPr>
              <w:t xml:space="preserve">NWGA supports trucks that are farm plated, including tractor-trailer rigs, and are driven less than 250 miles from home or within the Nebraska borders and less than </w:t>
            </w:r>
            <w:r w:rsidR="00F56636" w:rsidRPr="00652BE0">
              <w:rPr>
                <w:i/>
                <w:szCs w:val="24"/>
              </w:rPr>
              <w:t>7500</w:t>
            </w:r>
            <w:r w:rsidRPr="00652BE0">
              <w:rPr>
                <w:szCs w:val="24"/>
              </w:rPr>
              <w:t xml:space="preserve"> miles annually be exempt from Part 395 (log books), Part 391 (physicals, CDL, and DOT tests), and Par</w:t>
            </w:r>
            <w:r w:rsidR="00DF2763">
              <w:rPr>
                <w:szCs w:val="24"/>
              </w:rPr>
              <w:t>t 392 with exceptions. (Dec 2012</w:t>
            </w:r>
            <w:r w:rsidRPr="00652BE0">
              <w:rPr>
                <w:szCs w:val="24"/>
              </w:rPr>
              <w:t>)</w:t>
            </w:r>
          </w:p>
        </w:tc>
      </w:tr>
      <w:tr w:rsidR="00285D16" w:rsidRPr="00652BE0" w:rsidTr="00022C78">
        <w:tc>
          <w:tcPr>
            <w:tcW w:w="1188" w:type="dxa"/>
          </w:tcPr>
          <w:p w:rsidR="00285D16" w:rsidRPr="00652BE0" w:rsidRDefault="00285D16" w:rsidP="00D05B57">
            <w:r w:rsidRPr="00652BE0">
              <w:t>III-D-1</w:t>
            </w:r>
            <w:r w:rsidR="00D05B57" w:rsidRPr="00652BE0">
              <w:t>6</w:t>
            </w:r>
          </w:p>
        </w:tc>
        <w:tc>
          <w:tcPr>
            <w:tcW w:w="9360" w:type="dxa"/>
          </w:tcPr>
          <w:p w:rsidR="00285D16" w:rsidRPr="00652BE0" w:rsidRDefault="00705E9B" w:rsidP="00F82B13">
            <w:pPr>
              <w:pStyle w:val="BodyText"/>
              <w:rPr>
                <w:szCs w:val="24"/>
              </w:rPr>
            </w:pPr>
            <w:r w:rsidRPr="00652BE0">
              <w:rPr>
                <w:szCs w:val="24"/>
              </w:rPr>
              <w:t xml:space="preserve">NWGA </w:t>
            </w:r>
            <w:r w:rsidR="00285D16" w:rsidRPr="00652BE0">
              <w:rPr>
                <w:szCs w:val="24"/>
              </w:rPr>
              <w:t xml:space="preserve">supports farm plated vehicles be exempt from </w:t>
            </w:r>
            <w:proofErr w:type="spellStart"/>
            <w:r w:rsidR="00285D16" w:rsidRPr="00652BE0">
              <w:rPr>
                <w:szCs w:val="24"/>
              </w:rPr>
              <w:t>Haz</w:t>
            </w:r>
            <w:proofErr w:type="spellEnd"/>
            <w:r w:rsidR="00285D16" w:rsidRPr="00652BE0">
              <w:rPr>
                <w:szCs w:val="24"/>
              </w:rPr>
              <w:t xml:space="preserve">/Mat requirements for non-commercial use. (Dec </w:t>
            </w:r>
            <w:r w:rsidR="00A15F95">
              <w:rPr>
                <w:szCs w:val="24"/>
              </w:rPr>
              <w:t>2013</w:t>
            </w:r>
            <w:r w:rsidR="00285D16" w:rsidRPr="00652BE0">
              <w:rPr>
                <w:szCs w:val="24"/>
              </w:rPr>
              <w:t>)</w:t>
            </w:r>
          </w:p>
        </w:tc>
      </w:tr>
      <w:tr w:rsidR="00285D16" w:rsidRPr="00652BE0" w:rsidTr="00022C78">
        <w:tc>
          <w:tcPr>
            <w:tcW w:w="1188" w:type="dxa"/>
          </w:tcPr>
          <w:p w:rsidR="00285D16" w:rsidRPr="00652BE0" w:rsidRDefault="00285D16" w:rsidP="00D05B57">
            <w:r w:rsidRPr="00652BE0">
              <w:t>III-D-1</w:t>
            </w:r>
            <w:r w:rsidR="00D05B57" w:rsidRPr="00652BE0">
              <w:t>7</w:t>
            </w:r>
          </w:p>
        </w:tc>
        <w:tc>
          <w:tcPr>
            <w:tcW w:w="9360" w:type="dxa"/>
          </w:tcPr>
          <w:p w:rsidR="00285D16" w:rsidRPr="00652BE0" w:rsidRDefault="00285D16" w:rsidP="00F82B13">
            <w:pPr>
              <w:pStyle w:val="BodyText"/>
              <w:rPr>
                <w:szCs w:val="24"/>
              </w:rPr>
            </w:pPr>
            <w:r w:rsidRPr="00652BE0">
              <w:rPr>
                <w:szCs w:val="24"/>
              </w:rPr>
              <w:t xml:space="preserve">The overall length for the farm trucks pulling pups is extended to 65 feet for the truck box and trailer. (Dec </w:t>
            </w:r>
            <w:r w:rsidR="00A15F95">
              <w:rPr>
                <w:szCs w:val="24"/>
              </w:rPr>
              <w:t>2013</w:t>
            </w:r>
            <w:r w:rsidRPr="00652BE0">
              <w:rPr>
                <w:szCs w:val="24"/>
              </w:rPr>
              <w:t>)</w:t>
            </w:r>
          </w:p>
        </w:tc>
      </w:tr>
      <w:tr w:rsidR="00285D16" w:rsidRPr="00652BE0" w:rsidTr="00022C78">
        <w:tc>
          <w:tcPr>
            <w:tcW w:w="1188" w:type="dxa"/>
          </w:tcPr>
          <w:p w:rsidR="00285D16" w:rsidRPr="00652BE0" w:rsidRDefault="00285D16" w:rsidP="00D05B57">
            <w:r w:rsidRPr="00652BE0">
              <w:t>III-D-</w:t>
            </w:r>
            <w:r w:rsidR="000E11F1" w:rsidRPr="00652BE0">
              <w:t>1</w:t>
            </w:r>
            <w:r w:rsidR="00D05B57" w:rsidRPr="00652BE0">
              <w:t>8</w:t>
            </w:r>
          </w:p>
        </w:tc>
        <w:tc>
          <w:tcPr>
            <w:tcW w:w="9360" w:type="dxa"/>
          </w:tcPr>
          <w:p w:rsidR="00285D16" w:rsidRPr="00652BE0" w:rsidRDefault="00705E9B" w:rsidP="00F82B13">
            <w:pPr>
              <w:pStyle w:val="BodyText"/>
              <w:rPr>
                <w:szCs w:val="24"/>
              </w:rPr>
            </w:pPr>
            <w:r w:rsidRPr="00652BE0">
              <w:rPr>
                <w:szCs w:val="24"/>
              </w:rPr>
              <w:t>NWGA</w:t>
            </w:r>
            <w:r w:rsidR="00285D16" w:rsidRPr="00652BE0">
              <w:rPr>
                <w:szCs w:val="24"/>
              </w:rPr>
              <w:t xml:space="preserve"> supports raising the legal </w:t>
            </w:r>
            <w:r w:rsidR="007501F2" w:rsidRPr="00652BE0">
              <w:rPr>
                <w:szCs w:val="24"/>
              </w:rPr>
              <w:t xml:space="preserve">length and </w:t>
            </w:r>
            <w:r w:rsidR="00285D16" w:rsidRPr="00652BE0">
              <w:rPr>
                <w:szCs w:val="24"/>
              </w:rPr>
              <w:t xml:space="preserve">weight limits on </w:t>
            </w:r>
            <w:smartTag w:uri="urn:schemas-microsoft-com:office:smarttags" w:element="State">
              <w:r w:rsidR="00285D16" w:rsidRPr="00652BE0">
                <w:rPr>
                  <w:szCs w:val="24"/>
                </w:rPr>
                <w:t>Nebraska</w:t>
              </w:r>
            </w:smartTag>
            <w:r w:rsidR="00285D16" w:rsidRPr="00652BE0">
              <w:rPr>
                <w:szCs w:val="24"/>
              </w:rPr>
              <w:t xml:space="preserve"> sta</w:t>
            </w:r>
            <w:r w:rsidR="007501F2" w:rsidRPr="00652BE0">
              <w:rPr>
                <w:szCs w:val="24"/>
              </w:rPr>
              <w:t xml:space="preserve">te highways </w:t>
            </w:r>
            <w:r w:rsidR="00285D16" w:rsidRPr="00652BE0">
              <w:rPr>
                <w:szCs w:val="24"/>
              </w:rPr>
              <w:t xml:space="preserve">to match </w:t>
            </w:r>
            <w:r w:rsidR="00285D16" w:rsidRPr="00A15F95">
              <w:rPr>
                <w:strike/>
                <w:szCs w:val="24"/>
              </w:rPr>
              <w:t>Kansas and</w:t>
            </w:r>
            <w:r w:rsidR="00285D16" w:rsidRPr="00652BE0">
              <w:rPr>
                <w:szCs w:val="24"/>
              </w:rPr>
              <w:t xml:space="preserve"> </w:t>
            </w:r>
            <w:smartTag w:uri="urn:schemas-microsoft-com:office:smarttags" w:element="place">
              <w:smartTag w:uri="urn:schemas-microsoft-com:office:smarttags" w:element="State">
                <w:r w:rsidR="00285D16" w:rsidRPr="00652BE0">
                  <w:rPr>
                    <w:szCs w:val="24"/>
                  </w:rPr>
                  <w:t>Colorado</w:t>
                </w:r>
              </w:smartTag>
            </w:smartTag>
            <w:r w:rsidR="00B32933">
              <w:rPr>
                <w:szCs w:val="24"/>
              </w:rPr>
              <w:t xml:space="preserve"> limits. (Dec 2013</w:t>
            </w:r>
            <w:r w:rsidR="00285D16" w:rsidRPr="00652BE0">
              <w:rPr>
                <w:szCs w:val="24"/>
              </w:rPr>
              <w:t>)</w:t>
            </w:r>
          </w:p>
        </w:tc>
      </w:tr>
      <w:tr w:rsidR="00285D16" w:rsidRPr="00652BE0" w:rsidTr="00022C78">
        <w:tc>
          <w:tcPr>
            <w:tcW w:w="1188" w:type="dxa"/>
          </w:tcPr>
          <w:p w:rsidR="00285D16" w:rsidRPr="00652BE0" w:rsidRDefault="00285D16" w:rsidP="00FD2E33">
            <w:r w:rsidRPr="00652BE0">
              <w:t>III-D-</w:t>
            </w:r>
            <w:r w:rsidR="00692BDF">
              <w:t>19</w:t>
            </w:r>
          </w:p>
        </w:tc>
        <w:tc>
          <w:tcPr>
            <w:tcW w:w="9360" w:type="dxa"/>
          </w:tcPr>
          <w:p w:rsidR="0039638D" w:rsidRPr="00652BE0" w:rsidRDefault="0039638D" w:rsidP="00285D16">
            <w:pPr>
              <w:pStyle w:val="BodyText"/>
              <w:rPr>
                <w:szCs w:val="24"/>
              </w:rPr>
            </w:pPr>
            <w:r w:rsidRPr="00652BE0">
              <w:rPr>
                <w:szCs w:val="24"/>
              </w:rPr>
              <w:t>NWGA opposes possible DOT regulations to require rear b</w:t>
            </w:r>
            <w:r w:rsidR="00BD52BD">
              <w:rPr>
                <w:szCs w:val="24"/>
              </w:rPr>
              <w:t>umpers on farm trucks. (Dec 2012</w:t>
            </w:r>
            <w:r w:rsidRPr="00652BE0">
              <w:rPr>
                <w:szCs w:val="24"/>
              </w:rPr>
              <w:t>)</w:t>
            </w:r>
          </w:p>
        </w:tc>
      </w:tr>
    </w:tbl>
    <w:p w:rsidR="00FD2E33" w:rsidRPr="00652BE0" w:rsidRDefault="00FD2E33" w:rsidP="00FD2E33"/>
    <w:p w:rsidR="00F20D83" w:rsidRPr="00652BE0" w:rsidRDefault="00CC661E" w:rsidP="00F20D83">
      <w:r w:rsidRPr="00652BE0">
        <w:lastRenderedPageBreak/>
        <w:br w:type="page"/>
      </w:r>
    </w:p>
    <w:p w:rsidR="00285D16" w:rsidRPr="00652BE0" w:rsidRDefault="00285D16" w:rsidP="00F20D83">
      <w:pPr>
        <w:rPr>
          <w:b/>
          <w:i/>
        </w:rPr>
      </w:pPr>
      <w:r w:rsidRPr="00652BE0">
        <w:rPr>
          <w:b/>
          <w:i/>
        </w:rPr>
        <w:lastRenderedPageBreak/>
        <w:t>Environmental</w:t>
      </w:r>
    </w:p>
    <w:p w:rsidR="00285D16" w:rsidRPr="00652BE0" w:rsidRDefault="00285D16" w:rsidP="00285D16">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IV-A Crop Protection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285D16" w:rsidRPr="00652BE0" w:rsidTr="00022C78">
        <w:tc>
          <w:tcPr>
            <w:tcW w:w="1188" w:type="dxa"/>
          </w:tcPr>
          <w:p w:rsidR="00285D16" w:rsidRPr="00652BE0" w:rsidRDefault="00285D16" w:rsidP="00285D16">
            <w:r w:rsidRPr="00652BE0">
              <w:t>IV-A-</w:t>
            </w:r>
            <w:r w:rsidR="000E11F1" w:rsidRPr="00652BE0">
              <w:t>1</w:t>
            </w:r>
          </w:p>
        </w:tc>
        <w:tc>
          <w:tcPr>
            <w:tcW w:w="9360" w:type="dxa"/>
          </w:tcPr>
          <w:p w:rsidR="00285D16" w:rsidRPr="00652BE0" w:rsidRDefault="00705E9B" w:rsidP="00285D16">
            <w:pPr>
              <w:pStyle w:val="BodyText"/>
              <w:rPr>
                <w:szCs w:val="24"/>
              </w:rPr>
            </w:pPr>
            <w:r w:rsidRPr="00652BE0">
              <w:rPr>
                <w:szCs w:val="24"/>
              </w:rPr>
              <w:t>NWGA</w:t>
            </w:r>
            <w:r w:rsidR="00285D16" w:rsidRPr="00652BE0">
              <w:rPr>
                <w:szCs w:val="24"/>
              </w:rPr>
              <w:t xml:space="preserve"> should:</w:t>
            </w:r>
          </w:p>
          <w:p w:rsidR="00285D16" w:rsidRPr="00652BE0" w:rsidRDefault="00285D16" w:rsidP="00022C78">
            <w:pPr>
              <w:pStyle w:val="BodyText"/>
              <w:numPr>
                <w:ilvl w:val="1"/>
                <w:numId w:val="2"/>
              </w:numPr>
              <w:rPr>
                <w:szCs w:val="24"/>
              </w:rPr>
            </w:pPr>
            <w:r w:rsidRPr="00652BE0">
              <w:rPr>
                <w:szCs w:val="24"/>
              </w:rPr>
              <w:t xml:space="preserve"> cooperate with other user groups in defending useful pesticide products against unwanted restrictions and help demonstrate to the public the vi</w:t>
            </w:r>
            <w:r w:rsidR="00F56636" w:rsidRPr="00652BE0">
              <w:rPr>
                <w:szCs w:val="24"/>
              </w:rPr>
              <w:t>t</w:t>
            </w:r>
            <w:r w:rsidRPr="00652BE0">
              <w:rPr>
                <w:szCs w:val="24"/>
              </w:rPr>
              <w:t>al role of pesticides in agricultural production;</w:t>
            </w:r>
          </w:p>
          <w:p w:rsidR="00285D16" w:rsidRPr="00652BE0" w:rsidRDefault="00285D16" w:rsidP="00022C78">
            <w:pPr>
              <w:pStyle w:val="BodyText"/>
              <w:numPr>
                <w:ilvl w:val="1"/>
                <w:numId w:val="2"/>
              </w:numPr>
              <w:rPr>
                <w:szCs w:val="24"/>
              </w:rPr>
            </w:pPr>
            <w:r w:rsidRPr="00652BE0">
              <w:rPr>
                <w:szCs w:val="24"/>
              </w:rPr>
              <w:t>recognize that proper application of pesticides is critical and encourage the continued funding of existing programs through USDA EPA for pesticide application training;</w:t>
            </w:r>
          </w:p>
          <w:p w:rsidR="00285D16" w:rsidRPr="00652BE0" w:rsidRDefault="00285D16" w:rsidP="00022C78">
            <w:pPr>
              <w:pStyle w:val="BodyText"/>
              <w:numPr>
                <w:ilvl w:val="1"/>
                <w:numId w:val="2"/>
              </w:numPr>
              <w:rPr>
                <w:szCs w:val="24"/>
              </w:rPr>
            </w:pPr>
            <w:r w:rsidRPr="00652BE0">
              <w:rPr>
                <w:szCs w:val="24"/>
              </w:rPr>
              <w:t>support continued pest control research, including integrated pest management, by public agencies and industry as necessary to the future of world agriculture;</w:t>
            </w:r>
          </w:p>
          <w:p w:rsidR="00285D16" w:rsidRPr="00652BE0" w:rsidRDefault="00285D16" w:rsidP="00022C78">
            <w:pPr>
              <w:pStyle w:val="BodyText"/>
              <w:numPr>
                <w:ilvl w:val="1"/>
                <w:numId w:val="2"/>
              </w:numPr>
              <w:rPr>
                <w:szCs w:val="24"/>
              </w:rPr>
            </w:pPr>
            <w:proofErr w:type="gramStart"/>
            <w:r w:rsidRPr="00652BE0">
              <w:rPr>
                <w:szCs w:val="24"/>
              </w:rPr>
              <w:t>oppose</w:t>
            </w:r>
            <w:proofErr w:type="gramEnd"/>
            <w:r w:rsidRPr="00652BE0">
              <w:rPr>
                <w:szCs w:val="24"/>
              </w:rPr>
              <w:t xml:space="preserve"> the use of public monies for funding anti-pesticide activities by special interest groups. (Dec </w:t>
            </w:r>
            <w:r w:rsidR="00B32933">
              <w:rPr>
                <w:szCs w:val="24"/>
              </w:rPr>
              <w:t>2013</w:t>
            </w:r>
            <w:r w:rsidRPr="00652BE0">
              <w:rPr>
                <w:szCs w:val="24"/>
              </w:rPr>
              <w:t>)</w:t>
            </w:r>
          </w:p>
        </w:tc>
      </w:tr>
      <w:tr w:rsidR="00285D16" w:rsidRPr="00652BE0" w:rsidTr="00022C78">
        <w:tc>
          <w:tcPr>
            <w:tcW w:w="1188" w:type="dxa"/>
          </w:tcPr>
          <w:p w:rsidR="00285D16" w:rsidRPr="00652BE0" w:rsidRDefault="00285D16" w:rsidP="00285D16">
            <w:r w:rsidRPr="00652BE0">
              <w:t>IV-A-</w:t>
            </w:r>
            <w:r w:rsidR="000E11F1" w:rsidRPr="00652BE0">
              <w:t>2</w:t>
            </w:r>
          </w:p>
        </w:tc>
        <w:tc>
          <w:tcPr>
            <w:tcW w:w="9360" w:type="dxa"/>
          </w:tcPr>
          <w:p w:rsidR="00285D16" w:rsidRPr="00652BE0" w:rsidRDefault="00705E9B" w:rsidP="00F82B13">
            <w:r w:rsidRPr="00652BE0">
              <w:t>NWGA</w:t>
            </w:r>
            <w:r w:rsidR="00285D16" w:rsidRPr="00652BE0">
              <w:t xml:space="preserve"> opposes any unnecessary restrictions being placed on the injection of pesticides through the irrigation systems, and supports dissemination of proper information and advice including the recommendation that the point of injection be located above the upper level of the chemical storage tank. (Dec </w:t>
            </w:r>
            <w:r w:rsidR="00B32933">
              <w:t>2013</w:t>
            </w:r>
            <w:r w:rsidR="00285D16" w:rsidRPr="00652BE0">
              <w:t>)</w:t>
            </w:r>
          </w:p>
        </w:tc>
      </w:tr>
      <w:tr w:rsidR="00285D16" w:rsidRPr="00652BE0" w:rsidTr="00022C78">
        <w:tc>
          <w:tcPr>
            <w:tcW w:w="1188" w:type="dxa"/>
          </w:tcPr>
          <w:p w:rsidR="00285D16" w:rsidRPr="00652BE0" w:rsidRDefault="00285D16" w:rsidP="00285D16">
            <w:r w:rsidRPr="00652BE0">
              <w:t>IV-A-</w:t>
            </w:r>
            <w:r w:rsidR="000E11F1" w:rsidRPr="00652BE0">
              <w:t>3</w:t>
            </w:r>
          </w:p>
        </w:tc>
        <w:tc>
          <w:tcPr>
            <w:tcW w:w="9360" w:type="dxa"/>
          </w:tcPr>
          <w:p w:rsidR="00285D16" w:rsidRPr="00652BE0" w:rsidRDefault="00705E9B" w:rsidP="00BD52BD">
            <w:r w:rsidRPr="00652BE0">
              <w:t>NWGA</w:t>
            </w:r>
            <w:r w:rsidR="005B5C77" w:rsidRPr="00652BE0">
              <w:t xml:space="preserve"> requests </w:t>
            </w:r>
            <w:r w:rsidR="00BD52BD">
              <w:t>continued studies</w:t>
            </w:r>
            <w:r w:rsidR="006969FB" w:rsidRPr="00652BE0">
              <w:t xml:space="preserve"> be conducted </w:t>
            </w:r>
            <w:r w:rsidR="005B5C77" w:rsidRPr="00652BE0">
              <w:t>to determine the rate of pollution caused by the over-application of fertilizers and chemicals and water i</w:t>
            </w:r>
            <w:r w:rsidR="00BD52BD">
              <w:t>nside the city limits. (Dec 2012</w:t>
            </w:r>
            <w:r w:rsidR="005B5C77" w:rsidRPr="00652BE0">
              <w:t>)</w:t>
            </w:r>
          </w:p>
        </w:tc>
      </w:tr>
      <w:tr w:rsidR="00285D16" w:rsidRPr="00652BE0" w:rsidTr="00022C78">
        <w:tc>
          <w:tcPr>
            <w:tcW w:w="1188" w:type="dxa"/>
          </w:tcPr>
          <w:p w:rsidR="00285D16" w:rsidRPr="00652BE0" w:rsidRDefault="005B5C77" w:rsidP="00285D16">
            <w:r w:rsidRPr="00652BE0">
              <w:t>IV-A-</w:t>
            </w:r>
            <w:r w:rsidR="000E11F1" w:rsidRPr="00652BE0">
              <w:t>4</w:t>
            </w:r>
          </w:p>
        </w:tc>
        <w:tc>
          <w:tcPr>
            <w:tcW w:w="9360" w:type="dxa"/>
          </w:tcPr>
          <w:p w:rsidR="00285D16" w:rsidRPr="00652BE0" w:rsidRDefault="00705E9B" w:rsidP="00F82B13">
            <w:r w:rsidRPr="00652BE0">
              <w:t>NWGA</w:t>
            </w:r>
            <w:r w:rsidR="005B5C77" w:rsidRPr="00652BE0">
              <w:t xml:space="preserve"> encourages industry to develop, test and market cost effective chemicals for the control of chemically resistant weeds. (Dec </w:t>
            </w:r>
            <w:r w:rsidR="00B32933">
              <w:t>2013</w:t>
            </w:r>
            <w:r w:rsidR="005B5C77" w:rsidRPr="00652BE0">
              <w:t>)</w:t>
            </w:r>
          </w:p>
        </w:tc>
      </w:tr>
      <w:tr w:rsidR="005B5C77" w:rsidRPr="00652BE0" w:rsidTr="00022C78">
        <w:tc>
          <w:tcPr>
            <w:tcW w:w="1188" w:type="dxa"/>
          </w:tcPr>
          <w:p w:rsidR="005B5C77" w:rsidRPr="00652BE0" w:rsidRDefault="005B5C77" w:rsidP="00285D16">
            <w:r w:rsidRPr="00652BE0">
              <w:t>IV-A-</w:t>
            </w:r>
            <w:r w:rsidR="000E11F1" w:rsidRPr="00652BE0">
              <w:t>5</w:t>
            </w:r>
          </w:p>
        </w:tc>
        <w:tc>
          <w:tcPr>
            <w:tcW w:w="9360" w:type="dxa"/>
          </w:tcPr>
          <w:p w:rsidR="005B5C77" w:rsidRPr="00652BE0" w:rsidRDefault="005B5C77" w:rsidP="00F82B13">
            <w:r w:rsidRPr="00652BE0">
              <w:t>Since municipal water supplies in the state of Nebraska are being monitored for purity, and rural domestic water supplies are not included in this program and the NRD presently have observation wells in place, the N</w:t>
            </w:r>
            <w:r w:rsidR="00705E9B" w:rsidRPr="00652BE0">
              <w:t xml:space="preserve">WGA </w:t>
            </w:r>
            <w:r w:rsidRPr="00652BE0">
              <w:t xml:space="preserve">requests that the NRD submit water samples from all active wells that are tested, with the results being submitted to the local SCS offices, and be made public. (Dec </w:t>
            </w:r>
            <w:r w:rsidR="00B32933">
              <w:t>2013</w:t>
            </w:r>
            <w:r w:rsidRPr="00652BE0">
              <w:t>)</w:t>
            </w:r>
          </w:p>
        </w:tc>
      </w:tr>
      <w:tr w:rsidR="005B5C77" w:rsidRPr="00652BE0" w:rsidTr="00022C78">
        <w:tc>
          <w:tcPr>
            <w:tcW w:w="1188" w:type="dxa"/>
          </w:tcPr>
          <w:p w:rsidR="005B5C77" w:rsidRPr="00652BE0" w:rsidRDefault="005B5C77" w:rsidP="00285D16">
            <w:r w:rsidRPr="00652BE0">
              <w:t>IV-A-</w:t>
            </w:r>
            <w:r w:rsidR="000E11F1" w:rsidRPr="00652BE0">
              <w:t>6</w:t>
            </w:r>
          </w:p>
        </w:tc>
        <w:tc>
          <w:tcPr>
            <w:tcW w:w="9360" w:type="dxa"/>
          </w:tcPr>
          <w:p w:rsidR="005B5C77" w:rsidRPr="00652BE0" w:rsidRDefault="00705E9B" w:rsidP="008A2B85">
            <w:r w:rsidRPr="00652BE0">
              <w:t>NWGA re</w:t>
            </w:r>
            <w:r w:rsidR="005B5C77" w:rsidRPr="00652BE0">
              <w:t xml:space="preserve">quest </w:t>
            </w:r>
            <w:proofErr w:type="spellStart"/>
            <w:r w:rsidR="005B5C77" w:rsidRPr="00652BE0">
              <w:t>atrazine</w:t>
            </w:r>
            <w:proofErr w:type="spellEnd"/>
            <w:r w:rsidR="005B5C77" w:rsidRPr="00652BE0">
              <w:t xml:space="preserve"> labels </w:t>
            </w:r>
            <w:r w:rsidR="00BF4AE6" w:rsidRPr="00652BE0">
              <w:t>are</w:t>
            </w:r>
            <w:r w:rsidR="005B5C77" w:rsidRPr="00652BE0">
              <w:t xml:space="preserve"> modified to return millet and native grass as permitted use acres and have </w:t>
            </w:r>
            <w:proofErr w:type="spellStart"/>
            <w:r w:rsidR="005B5C77" w:rsidRPr="00652BE0">
              <w:t>atrazine</w:t>
            </w:r>
            <w:proofErr w:type="spellEnd"/>
            <w:r w:rsidR="005B5C77" w:rsidRPr="00652BE0">
              <w:t xml:space="preserve"> continued to be available for use in winter wheat. (Dec </w:t>
            </w:r>
            <w:r w:rsidR="00B32933">
              <w:t>2013</w:t>
            </w:r>
            <w:r w:rsidR="005B5C77" w:rsidRPr="00652BE0">
              <w:t>)</w:t>
            </w:r>
          </w:p>
        </w:tc>
      </w:tr>
      <w:tr w:rsidR="008A2B85" w:rsidRPr="00652BE0" w:rsidTr="00022C78">
        <w:tc>
          <w:tcPr>
            <w:tcW w:w="1188" w:type="dxa"/>
          </w:tcPr>
          <w:p w:rsidR="008A2B85" w:rsidRPr="00652BE0" w:rsidRDefault="008A2B85" w:rsidP="00285D16">
            <w:r w:rsidRPr="00652BE0">
              <w:t>IV-A-7</w:t>
            </w:r>
          </w:p>
        </w:tc>
        <w:tc>
          <w:tcPr>
            <w:tcW w:w="9360" w:type="dxa"/>
          </w:tcPr>
          <w:p w:rsidR="008A2B85" w:rsidRPr="00652BE0" w:rsidRDefault="008A2B85" w:rsidP="008A2B85">
            <w:r w:rsidRPr="00652BE0">
              <w:t xml:space="preserve">NWGA supports retaining </w:t>
            </w:r>
            <w:proofErr w:type="spellStart"/>
            <w:r w:rsidRPr="00652BE0">
              <w:t>atrazine</w:t>
            </w:r>
            <w:proofErr w:type="spellEnd"/>
            <w:r w:rsidRPr="00652BE0">
              <w:t xml:space="preserve"> and 2-4-D</w:t>
            </w:r>
            <w:r w:rsidR="00B32933">
              <w:t xml:space="preserve"> for agricultural use. (Dec 2013</w:t>
            </w:r>
            <w:r w:rsidRPr="00652BE0">
              <w:t>)</w:t>
            </w:r>
          </w:p>
        </w:tc>
      </w:tr>
    </w:tbl>
    <w:p w:rsidR="004230FB" w:rsidRPr="00652BE0" w:rsidRDefault="004230FB" w:rsidP="004230FB"/>
    <w:p w:rsidR="004230FB" w:rsidRPr="00652BE0" w:rsidRDefault="004230FB" w:rsidP="004230FB"/>
    <w:p w:rsidR="005B5C77" w:rsidRPr="00652BE0" w:rsidRDefault="00BD6B7F" w:rsidP="00CC661E">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w:t>
      </w:r>
      <w:r w:rsidR="005B5C77" w:rsidRPr="00652BE0">
        <w:rPr>
          <w:rFonts w:ascii="Times New Roman" w:hAnsi="Times New Roman" w:cs="Times New Roman"/>
          <w:sz w:val="24"/>
          <w:szCs w:val="24"/>
        </w:rPr>
        <w:t>V-B Conservation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5B5C77" w:rsidRPr="00652BE0" w:rsidTr="00022C78">
        <w:tc>
          <w:tcPr>
            <w:tcW w:w="1188" w:type="dxa"/>
          </w:tcPr>
          <w:p w:rsidR="005B5C77" w:rsidRPr="00652BE0" w:rsidRDefault="005B5C77" w:rsidP="005B5C77">
            <w:r w:rsidRPr="00652BE0">
              <w:t>IV-B-1</w:t>
            </w:r>
          </w:p>
        </w:tc>
        <w:tc>
          <w:tcPr>
            <w:tcW w:w="9360" w:type="dxa"/>
          </w:tcPr>
          <w:p w:rsidR="005B5C77" w:rsidRPr="00652BE0" w:rsidRDefault="00705E9B" w:rsidP="00BD6B7F">
            <w:r w:rsidRPr="00652BE0">
              <w:t>NWGA</w:t>
            </w:r>
            <w:r w:rsidR="005B5C77" w:rsidRPr="00652BE0">
              <w:t xml:space="preserve"> supports conservation payments for approved farming practices, including buffer zones that conserve the environment. (Dec </w:t>
            </w:r>
            <w:r w:rsidR="00B32933">
              <w:t>2013</w:t>
            </w:r>
            <w:r w:rsidR="005B5C77" w:rsidRPr="00652BE0">
              <w:t>)</w:t>
            </w:r>
          </w:p>
        </w:tc>
      </w:tr>
      <w:tr w:rsidR="005B5C77" w:rsidRPr="00652BE0" w:rsidTr="00022C78">
        <w:tc>
          <w:tcPr>
            <w:tcW w:w="1188" w:type="dxa"/>
          </w:tcPr>
          <w:p w:rsidR="005B5C77" w:rsidRPr="00652BE0" w:rsidRDefault="005B5C77" w:rsidP="005B5C77">
            <w:r w:rsidRPr="00652BE0">
              <w:t>IV-B-</w:t>
            </w:r>
            <w:r w:rsidR="000E11F1" w:rsidRPr="00652BE0">
              <w:t>2</w:t>
            </w:r>
          </w:p>
        </w:tc>
        <w:tc>
          <w:tcPr>
            <w:tcW w:w="9360" w:type="dxa"/>
          </w:tcPr>
          <w:p w:rsidR="005B5C77" w:rsidRPr="00652BE0" w:rsidRDefault="00705E9B" w:rsidP="00B32933">
            <w:r w:rsidRPr="00652BE0">
              <w:t>NWGA</w:t>
            </w:r>
            <w:r w:rsidR="005B5C77" w:rsidRPr="00652BE0">
              <w:t xml:space="preserve"> supports reasonable and proper conservation measures on farmland</w:t>
            </w:r>
            <w:r w:rsidR="00B32933">
              <w:t>.</w:t>
            </w:r>
            <w:r w:rsidR="005B5C77" w:rsidRPr="00652BE0">
              <w:t xml:space="preserve"> </w:t>
            </w:r>
            <w:proofErr w:type="gramStart"/>
            <w:r w:rsidR="005B5C77" w:rsidRPr="00B32933">
              <w:rPr>
                <w:strike/>
              </w:rPr>
              <w:t>receiving</w:t>
            </w:r>
            <w:proofErr w:type="gramEnd"/>
            <w:r w:rsidR="005B5C77" w:rsidRPr="00B32933">
              <w:rPr>
                <w:strike/>
              </w:rPr>
              <w:t xml:space="preserve"> proceeds from farm programs.</w:t>
            </w:r>
            <w:r w:rsidR="005B5C77" w:rsidRPr="00652BE0">
              <w:t xml:space="preserve">  Conservation plans should focus on erosion reduction and should be flexible enough to allow appropriate methods to achieve this reduction.  Residue should not be a required or dominant means of achieving erosion reduction if it can be achieved by other methods such as terracing, field size and soil aggregation. (Dec </w:t>
            </w:r>
            <w:r w:rsidR="00B32933">
              <w:t>2013</w:t>
            </w:r>
            <w:r w:rsidR="005B5C77" w:rsidRPr="00652BE0">
              <w:t>)</w:t>
            </w:r>
          </w:p>
        </w:tc>
      </w:tr>
      <w:tr w:rsidR="005B5C77" w:rsidRPr="00652BE0" w:rsidTr="00022C78">
        <w:tc>
          <w:tcPr>
            <w:tcW w:w="1188" w:type="dxa"/>
          </w:tcPr>
          <w:p w:rsidR="005B5C77" w:rsidRPr="00652BE0" w:rsidRDefault="005B5C77" w:rsidP="005B5C77">
            <w:r w:rsidRPr="00652BE0">
              <w:t>IV-B-</w:t>
            </w:r>
            <w:r w:rsidR="000E11F1" w:rsidRPr="00652BE0">
              <w:t>3</w:t>
            </w:r>
          </w:p>
        </w:tc>
        <w:tc>
          <w:tcPr>
            <w:tcW w:w="9360" w:type="dxa"/>
          </w:tcPr>
          <w:p w:rsidR="005B5C77" w:rsidRPr="00652BE0" w:rsidRDefault="005B5C77" w:rsidP="00BD6B7F">
            <w:r w:rsidRPr="00652BE0">
              <w:t xml:space="preserve">Cost-share funding for conservation structures, such as terracing, should be maintained at </w:t>
            </w:r>
            <w:r w:rsidRPr="00652BE0">
              <w:lastRenderedPageBreak/>
              <w:t xml:space="preserve">current levels.  This funding could be in the form of direct payments, or tax credits.  State funding should come from general revenues, not property taxation. (Dec </w:t>
            </w:r>
            <w:r w:rsidR="00B32933">
              <w:t>2013</w:t>
            </w:r>
            <w:r w:rsidRPr="00652BE0">
              <w:t>)</w:t>
            </w:r>
          </w:p>
        </w:tc>
      </w:tr>
      <w:tr w:rsidR="005B5C77" w:rsidRPr="00652BE0" w:rsidTr="00022C78">
        <w:tc>
          <w:tcPr>
            <w:tcW w:w="1188" w:type="dxa"/>
          </w:tcPr>
          <w:p w:rsidR="005B5C77" w:rsidRPr="00652BE0" w:rsidRDefault="005B5C77" w:rsidP="005B5C77">
            <w:r w:rsidRPr="00652BE0">
              <w:lastRenderedPageBreak/>
              <w:t>IV-B-</w:t>
            </w:r>
            <w:r w:rsidR="000E11F1" w:rsidRPr="00652BE0">
              <w:t>4</w:t>
            </w:r>
          </w:p>
        </w:tc>
        <w:tc>
          <w:tcPr>
            <w:tcW w:w="9360" w:type="dxa"/>
          </w:tcPr>
          <w:p w:rsidR="005B5C77" w:rsidRPr="00B32933" w:rsidRDefault="005B5C77" w:rsidP="00BD6B7F">
            <w:r w:rsidRPr="00B32933">
              <w:rPr>
                <w:strike/>
              </w:rPr>
              <w:t xml:space="preserve">Land subject to the sod-buster provisions should be held to erosion levels, which do not exceed T (soil loss tolerance) for a combined wind and water in order to remain in compliance. (Dec </w:t>
            </w:r>
            <w:r w:rsidR="0054106F" w:rsidRPr="00B32933">
              <w:rPr>
                <w:strike/>
              </w:rPr>
              <w:t>200</w:t>
            </w:r>
            <w:r w:rsidR="00BD6B7F" w:rsidRPr="00B32933">
              <w:rPr>
                <w:strike/>
              </w:rPr>
              <w:t>9</w:t>
            </w:r>
            <w:r w:rsidRPr="00B32933">
              <w:rPr>
                <w:strike/>
              </w:rPr>
              <w:t>)</w:t>
            </w:r>
            <w:r w:rsidR="00B32933">
              <w:rPr>
                <w:strike/>
              </w:rPr>
              <w:t xml:space="preserve"> </w:t>
            </w:r>
            <w:r w:rsidR="00B32933">
              <w:t>(Dec 2013)</w:t>
            </w:r>
          </w:p>
        </w:tc>
      </w:tr>
      <w:tr w:rsidR="005B5C77" w:rsidRPr="00652BE0" w:rsidTr="00022C78">
        <w:tc>
          <w:tcPr>
            <w:tcW w:w="1188" w:type="dxa"/>
          </w:tcPr>
          <w:p w:rsidR="005B5C77" w:rsidRPr="00652BE0" w:rsidRDefault="005B5C77" w:rsidP="005B5C77">
            <w:r w:rsidRPr="00652BE0">
              <w:t>IV-B-</w:t>
            </w:r>
            <w:r w:rsidR="000E11F1" w:rsidRPr="00652BE0">
              <w:t>5</w:t>
            </w:r>
          </w:p>
        </w:tc>
        <w:tc>
          <w:tcPr>
            <w:tcW w:w="9360" w:type="dxa"/>
          </w:tcPr>
          <w:p w:rsidR="005B5C77" w:rsidRPr="00652BE0" w:rsidRDefault="00705E9B" w:rsidP="000B11B9">
            <w:r w:rsidRPr="00652BE0">
              <w:t>NWGA</w:t>
            </w:r>
            <w:r w:rsidR="005B5C77" w:rsidRPr="00652BE0">
              <w:t xml:space="preserve"> supports development of proposals to extend CRP contracts at a fair and reasonable payment rate.  It is recommended that a flexible incentive program for contract extensions be developed. </w:t>
            </w:r>
            <w:r w:rsidR="00381C2C" w:rsidRPr="00652BE0">
              <w:t xml:space="preserve"> Adequate existing stands of introduced grass will qualify for program renewal without having to plant different varieties of grass. </w:t>
            </w:r>
            <w:r w:rsidR="005B5C77" w:rsidRPr="00652BE0">
              <w:t xml:space="preserve"> Private funding sources, such as environmental or wildlife organizations who have an interest in seeing cover maintained, wildlife protected, and continued protection of natural resources, should be considered as a source of additional funding for </w:t>
            </w:r>
            <w:r w:rsidR="00262C45">
              <w:t>extended CRP contracts. (Dec 2012</w:t>
            </w:r>
            <w:r w:rsidR="005B5C77" w:rsidRPr="00652BE0">
              <w:t>)</w:t>
            </w:r>
          </w:p>
        </w:tc>
      </w:tr>
      <w:tr w:rsidR="005B5C77" w:rsidRPr="00652BE0" w:rsidTr="00022C78">
        <w:tc>
          <w:tcPr>
            <w:tcW w:w="1188" w:type="dxa"/>
          </w:tcPr>
          <w:p w:rsidR="005B5C77" w:rsidRPr="00652BE0" w:rsidRDefault="005B5C77" w:rsidP="005B5C77">
            <w:r w:rsidRPr="00652BE0">
              <w:t>IV-B-</w:t>
            </w:r>
            <w:r w:rsidR="000E11F1" w:rsidRPr="00652BE0">
              <w:t>6</w:t>
            </w:r>
          </w:p>
        </w:tc>
        <w:tc>
          <w:tcPr>
            <w:tcW w:w="9360" w:type="dxa"/>
          </w:tcPr>
          <w:p w:rsidR="005B5C77" w:rsidRPr="00652BE0" w:rsidRDefault="00705E9B" w:rsidP="00BD6B7F">
            <w:r w:rsidRPr="00652BE0">
              <w:t>NWGA</w:t>
            </w:r>
            <w:r w:rsidR="005B5C77" w:rsidRPr="00652BE0">
              <w:t xml:space="preserve"> supports the increase of maximum acreage limitation on wetland reserve programs. (Dec </w:t>
            </w:r>
            <w:r w:rsidR="00B32933">
              <w:t>2013</w:t>
            </w:r>
            <w:r w:rsidR="005B5C77" w:rsidRPr="00652BE0">
              <w:t>)</w:t>
            </w:r>
          </w:p>
        </w:tc>
      </w:tr>
      <w:tr w:rsidR="00FF45A7" w:rsidRPr="00652BE0" w:rsidTr="00022C78">
        <w:trPr>
          <w:trHeight w:val="413"/>
        </w:trPr>
        <w:tc>
          <w:tcPr>
            <w:tcW w:w="1188" w:type="dxa"/>
          </w:tcPr>
          <w:p w:rsidR="00FF45A7" w:rsidRPr="00652BE0" w:rsidRDefault="00FF45A7" w:rsidP="005B5C77">
            <w:r w:rsidRPr="00652BE0">
              <w:t>IV-B-7</w:t>
            </w:r>
          </w:p>
        </w:tc>
        <w:tc>
          <w:tcPr>
            <w:tcW w:w="9360" w:type="dxa"/>
            <w:shd w:val="clear" w:color="auto" w:fill="auto"/>
          </w:tcPr>
          <w:p w:rsidR="00FF45A7" w:rsidRPr="00652BE0" w:rsidRDefault="00FF45A7" w:rsidP="000B11B9">
            <w:r w:rsidRPr="009E7541">
              <w:rPr>
                <w:strike/>
              </w:rPr>
              <w:t>NWGA would like to see a small share of CRP funds be set-aside to compensate adjoining landowners or tenants from damages due to lack of control of pests on CRP grounds</w:t>
            </w:r>
            <w:r w:rsidR="009E7541">
              <w:t>. (Dec 2012</w:t>
            </w:r>
            <w:r w:rsidRPr="00652BE0">
              <w:t>)</w:t>
            </w:r>
          </w:p>
        </w:tc>
      </w:tr>
      <w:tr w:rsidR="00FF45A7" w:rsidRPr="00652BE0" w:rsidTr="00022C78">
        <w:trPr>
          <w:trHeight w:val="412"/>
        </w:trPr>
        <w:tc>
          <w:tcPr>
            <w:tcW w:w="1188" w:type="dxa"/>
          </w:tcPr>
          <w:p w:rsidR="00FF45A7" w:rsidRPr="00652BE0" w:rsidRDefault="00FF45A7" w:rsidP="005B5C77">
            <w:r w:rsidRPr="00652BE0">
              <w:t>IV-B-8</w:t>
            </w:r>
          </w:p>
        </w:tc>
        <w:tc>
          <w:tcPr>
            <w:tcW w:w="9360" w:type="dxa"/>
            <w:shd w:val="clear" w:color="auto" w:fill="auto"/>
          </w:tcPr>
          <w:p w:rsidR="00FF45A7" w:rsidRPr="00652BE0" w:rsidRDefault="00FF45A7" w:rsidP="00D64C2A">
            <w:r w:rsidRPr="00DE6F26">
              <w:rPr>
                <w:strike/>
              </w:rPr>
              <w:t>NWGA oppose</w:t>
            </w:r>
            <w:r w:rsidR="00D64C2A" w:rsidRPr="00DE6F26">
              <w:rPr>
                <w:strike/>
              </w:rPr>
              <w:t>s</w:t>
            </w:r>
            <w:r w:rsidRPr="00DE6F26">
              <w:rPr>
                <w:strike/>
              </w:rPr>
              <w:t xml:space="preserve"> any changes to the current schedule of expiration for CRP contracts</w:t>
            </w:r>
            <w:r w:rsidRPr="00652BE0">
              <w:t>. (Dec 20</w:t>
            </w:r>
            <w:r w:rsidR="00D64C2A" w:rsidRPr="00652BE0">
              <w:t>10</w:t>
            </w:r>
            <w:r w:rsidRPr="00652BE0">
              <w:t>)</w:t>
            </w:r>
            <w:r w:rsidR="00DE6F26">
              <w:t xml:space="preserve"> (Dec 2014)</w:t>
            </w:r>
          </w:p>
        </w:tc>
      </w:tr>
      <w:tr w:rsidR="003C32B9" w:rsidRPr="00652BE0" w:rsidTr="00022C78">
        <w:trPr>
          <w:trHeight w:val="412"/>
        </w:trPr>
        <w:tc>
          <w:tcPr>
            <w:tcW w:w="1188" w:type="dxa"/>
          </w:tcPr>
          <w:p w:rsidR="003C32B9" w:rsidRPr="00652BE0" w:rsidRDefault="003C32B9" w:rsidP="005B5C77">
            <w:r>
              <w:t>IV-B-9</w:t>
            </w:r>
          </w:p>
        </w:tc>
        <w:tc>
          <w:tcPr>
            <w:tcW w:w="9360" w:type="dxa"/>
            <w:shd w:val="clear" w:color="auto" w:fill="auto"/>
          </w:tcPr>
          <w:p w:rsidR="003C32B9" w:rsidRPr="00652BE0" w:rsidRDefault="003C32B9" w:rsidP="00D64C2A">
            <w:r>
              <w:t>NWGA recognizes the importance of protecting water from nutrient and sediment loadings. We support voluntary measures including conservation programs to achieve desired environmental goals but oppose EPA efforts to impose mandatory and enforceable requirements for non-point source pollution from agricultural lands. (Dec 2013)</w:t>
            </w:r>
          </w:p>
        </w:tc>
      </w:tr>
    </w:tbl>
    <w:p w:rsidR="005B5C77" w:rsidRPr="00652BE0" w:rsidRDefault="005B5C77" w:rsidP="005B5C77"/>
    <w:p w:rsidR="004230FB" w:rsidRPr="00652BE0" w:rsidRDefault="004230FB" w:rsidP="005B5C77">
      <w:pPr>
        <w:pStyle w:val="Heading2"/>
        <w:jc w:val="center"/>
        <w:rPr>
          <w:rFonts w:ascii="Times New Roman" w:hAnsi="Times New Roman" w:cs="Times New Roman"/>
          <w:sz w:val="24"/>
          <w:szCs w:val="24"/>
        </w:rPr>
      </w:pPr>
    </w:p>
    <w:p w:rsidR="005B5C77" w:rsidRPr="00652BE0" w:rsidRDefault="005B5C77" w:rsidP="005B5C77">
      <w:pPr>
        <w:pStyle w:val="Heading2"/>
        <w:jc w:val="center"/>
        <w:rPr>
          <w:rFonts w:ascii="Times New Roman" w:hAnsi="Times New Roman" w:cs="Times New Roman"/>
          <w:sz w:val="24"/>
          <w:szCs w:val="24"/>
        </w:rPr>
      </w:pPr>
      <w:r w:rsidRPr="00652BE0">
        <w:rPr>
          <w:rFonts w:ascii="Times New Roman" w:hAnsi="Times New Roman" w:cs="Times New Roman"/>
          <w:sz w:val="24"/>
          <w:szCs w:val="24"/>
        </w:rPr>
        <w:t>IV-C Energy and Environment</w:t>
      </w:r>
    </w:p>
    <w:p w:rsidR="005B5C77" w:rsidRPr="00652BE0" w:rsidRDefault="005B5C77" w:rsidP="005B5C77"/>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5B5C77" w:rsidRPr="00652BE0" w:rsidTr="00022C78">
        <w:tc>
          <w:tcPr>
            <w:tcW w:w="1188" w:type="dxa"/>
          </w:tcPr>
          <w:p w:rsidR="005B5C77" w:rsidRPr="00652BE0" w:rsidRDefault="005B5C77" w:rsidP="005B5C77">
            <w:r w:rsidRPr="00652BE0">
              <w:t>IV-C-1</w:t>
            </w:r>
          </w:p>
        </w:tc>
        <w:tc>
          <w:tcPr>
            <w:tcW w:w="9360" w:type="dxa"/>
          </w:tcPr>
          <w:p w:rsidR="005B5C77" w:rsidRPr="00652BE0" w:rsidRDefault="00705E9B" w:rsidP="00CC5E67">
            <w:r w:rsidRPr="00652BE0">
              <w:t xml:space="preserve">NWGA </w:t>
            </w:r>
            <w:r w:rsidR="005B5C77" w:rsidRPr="00652BE0">
              <w:t xml:space="preserve">supports the idea of a state and national policy aimed at requiring the exclusive use of </w:t>
            </w:r>
            <w:r w:rsidR="00310F22" w:rsidRPr="00652BE0">
              <w:t>ethanol blended fuels</w:t>
            </w:r>
            <w:r w:rsidR="005B5C77" w:rsidRPr="00652BE0">
              <w:t xml:space="preserve"> in Nebraska and the United </w:t>
            </w:r>
            <w:r w:rsidR="00D05B57" w:rsidRPr="00652BE0">
              <w:t>States containing not less than</w:t>
            </w:r>
            <w:r w:rsidR="00310F22" w:rsidRPr="00652BE0">
              <w:t>1</w:t>
            </w:r>
            <w:r w:rsidR="009F5CAF" w:rsidRPr="00652BE0">
              <w:t>5</w:t>
            </w:r>
            <w:r w:rsidR="00525D80">
              <w:t>% blend. (Dec 2013</w:t>
            </w:r>
            <w:r w:rsidR="005B5C77" w:rsidRPr="00652BE0">
              <w:t>)</w:t>
            </w:r>
          </w:p>
        </w:tc>
      </w:tr>
      <w:tr w:rsidR="005B5C77" w:rsidRPr="00652BE0" w:rsidTr="00022C78">
        <w:tc>
          <w:tcPr>
            <w:tcW w:w="1188" w:type="dxa"/>
          </w:tcPr>
          <w:p w:rsidR="005B5C77" w:rsidRPr="00652BE0" w:rsidRDefault="005B5C77" w:rsidP="005B5C77">
            <w:r w:rsidRPr="00652BE0">
              <w:t>IV-C-2</w:t>
            </w:r>
          </w:p>
        </w:tc>
        <w:tc>
          <w:tcPr>
            <w:tcW w:w="9360" w:type="dxa"/>
          </w:tcPr>
          <w:p w:rsidR="005B5C77" w:rsidRPr="00652BE0" w:rsidRDefault="005B5C77" w:rsidP="00CC5E67">
            <w:r w:rsidRPr="00652BE0">
              <w:t xml:space="preserve">The Department of Defense should use defense department funds to promote renewable fuels production throughout the grain producing areas of the </w:t>
            </w:r>
            <w:smartTag w:uri="urn:schemas-microsoft-com:office:smarttags" w:element="country-region">
              <w:smartTag w:uri="urn:schemas-microsoft-com:office:smarttags" w:element="place">
                <w:r w:rsidRPr="00652BE0">
                  <w:t>U. S.</w:t>
                </w:r>
              </w:smartTag>
            </w:smartTag>
            <w:r w:rsidRPr="00652BE0">
              <w:t xml:space="preserve"> to assure a fuel supply in the event of an oil embargo and that said renewable fuel </w:t>
            </w:r>
            <w:r w:rsidR="00BF4AE6" w:rsidRPr="00652BE0">
              <w:t>production becomes</w:t>
            </w:r>
            <w:r w:rsidRPr="00652BE0">
              <w:t xml:space="preserve"> a part of the national security fuel reserve. (Dec </w:t>
            </w:r>
            <w:r w:rsidR="00525D80">
              <w:t>2013</w:t>
            </w:r>
            <w:r w:rsidRPr="00652BE0">
              <w:t>)</w:t>
            </w:r>
          </w:p>
        </w:tc>
      </w:tr>
      <w:tr w:rsidR="005B5C77" w:rsidRPr="00652BE0" w:rsidTr="00022C78">
        <w:tc>
          <w:tcPr>
            <w:tcW w:w="1188" w:type="dxa"/>
          </w:tcPr>
          <w:p w:rsidR="005B5C77" w:rsidRPr="00652BE0" w:rsidRDefault="005B5C77" w:rsidP="005B5C77">
            <w:r w:rsidRPr="00652BE0">
              <w:t>IV-C-3</w:t>
            </w:r>
          </w:p>
        </w:tc>
        <w:tc>
          <w:tcPr>
            <w:tcW w:w="9360" w:type="dxa"/>
          </w:tcPr>
          <w:p w:rsidR="005B5C77" w:rsidRPr="00652BE0" w:rsidRDefault="00705E9B" w:rsidP="00CC5E67">
            <w:r w:rsidRPr="00652BE0">
              <w:t>NWGA</w:t>
            </w:r>
            <w:r w:rsidR="005B5C77" w:rsidRPr="00652BE0">
              <w:t xml:space="preserve"> supports a continued federal tax exemption on renewable fuels in order to provide continued support for the Ethanol industry in </w:t>
            </w:r>
            <w:smartTag w:uri="urn:schemas-microsoft-com:office:smarttags" w:element="State">
              <w:smartTag w:uri="urn:schemas-microsoft-com:office:smarttags" w:element="place">
                <w:r w:rsidR="005B5C77" w:rsidRPr="00652BE0">
                  <w:t>Nebraska</w:t>
                </w:r>
              </w:smartTag>
            </w:smartTag>
            <w:r w:rsidR="005B5C77" w:rsidRPr="00652BE0">
              <w:t xml:space="preserve"> and the nation. (Dec </w:t>
            </w:r>
            <w:r w:rsidR="00525D80">
              <w:t>2013</w:t>
            </w:r>
            <w:r w:rsidR="005B5C77" w:rsidRPr="00652BE0">
              <w:t>)</w:t>
            </w:r>
          </w:p>
        </w:tc>
      </w:tr>
      <w:tr w:rsidR="005B5C77" w:rsidRPr="00652BE0" w:rsidTr="00022C78">
        <w:tc>
          <w:tcPr>
            <w:tcW w:w="1188" w:type="dxa"/>
          </w:tcPr>
          <w:p w:rsidR="005B5C77" w:rsidRPr="00652BE0" w:rsidRDefault="005B5C77" w:rsidP="005B5C77">
            <w:r w:rsidRPr="00652BE0">
              <w:t>IV-C-4</w:t>
            </w:r>
          </w:p>
        </w:tc>
        <w:tc>
          <w:tcPr>
            <w:tcW w:w="9360" w:type="dxa"/>
          </w:tcPr>
          <w:p w:rsidR="005B5C77" w:rsidRPr="00652BE0" w:rsidRDefault="00705E9B" w:rsidP="00CC5E67">
            <w:r w:rsidRPr="00652BE0">
              <w:t>NWGA</w:t>
            </w:r>
            <w:r w:rsidR="005B5C77" w:rsidRPr="00652BE0">
              <w:t xml:space="preserve"> opposes any new emission or dust particle control mandates on </w:t>
            </w:r>
            <w:r w:rsidR="005B5C77" w:rsidRPr="00652BE0">
              <w:rPr>
                <w:bCs/>
              </w:rPr>
              <w:t>non-point sources in</w:t>
            </w:r>
            <w:r w:rsidR="005B5C77" w:rsidRPr="00652BE0">
              <w:t xml:space="preserve"> agriculture that may be imposed by the EPA or other federal, state or city agencies. (Dec </w:t>
            </w:r>
            <w:r w:rsidR="00525D80">
              <w:t>2013</w:t>
            </w:r>
            <w:r w:rsidR="005B5C77" w:rsidRPr="00652BE0">
              <w:t>)</w:t>
            </w:r>
          </w:p>
        </w:tc>
      </w:tr>
      <w:tr w:rsidR="005B5C77" w:rsidRPr="00652BE0" w:rsidTr="00022C78">
        <w:tc>
          <w:tcPr>
            <w:tcW w:w="1188" w:type="dxa"/>
          </w:tcPr>
          <w:p w:rsidR="005B5C77" w:rsidRPr="00652BE0" w:rsidRDefault="005B5C77" w:rsidP="005B5C77">
            <w:r w:rsidRPr="00652BE0">
              <w:t>IV-C-5</w:t>
            </w:r>
          </w:p>
        </w:tc>
        <w:tc>
          <w:tcPr>
            <w:tcW w:w="9360" w:type="dxa"/>
          </w:tcPr>
          <w:p w:rsidR="005B5C77" w:rsidRPr="00652BE0" w:rsidRDefault="00705E9B" w:rsidP="00CC5E67">
            <w:r w:rsidRPr="00652BE0">
              <w:t>NWGA</w:t>
            </w:r>
            <w:r w:rsidR="005B5C77" w:rsidRPr="00652BE0">
              <w:t xml:space="preserve"> promotes the increase and availability of E85 in all parts of </w:t>
            </w:r>
            <w:smartTag w:uri="urn:schemas-microsoft-com:office:smarttags" w:element="State">
              <w:smartTag w:uri="urn:schemas-microsoft-com:office:smarttags" w:element="place">
                <w:r w:rsidR="005B5C77" w:rsidRPr="00652BE0">
                  <w:t>Nebraska</w:t>
                </w:r>
              </w:smartTag>
            </w:smartTag>
            <w:r w:rsidR="005B5C77" w:rsidRPr="00652BE0">
              <w:t xml:space="preserve"> and the nation. (Dec </w:t>
            </w:r>
            <w:r w:rsidR="00525D80">
              <w:t>2013</w:t>
            </w:r>
            <w:r w:rsidR="005B5C77" w:rsidRPr="00652BE0">
              <w:t>)</w:t>
            </w:r>
          </w:p>
        </w:tc>
      </w:tr>
      <w:tr w:rsidR="005B5C77" w:rsidRPr="00652BE0" w:rsidTr="00022C78">
        <w:tc>
          <w:tcPr>
            <w:tcW w:w="1188" w:type="dxa"/>
          </w:tcPr>
          <w:p w:rsidR="005B5C77" w:rsidRPr="00652BE0" w:rsidRDefault="005B5C77" w:rsidP="005B5C77">
            <w:r w:rsidRPr="00652BE0">
              <w:t>IV-C-6</w:t>
            </w:r>
          </w:p>
        </w:tc>
        <w:tc>
          <w:tcPr>
            <w:tcW w:w="9360" w:type="dxa"/>
          </w:tcPr>
          <w:p w:rsidR="005B5C77" w:rsidRPr="00652BE0" w:rsidRDefault="00705E9B" w:rsidP="00CC5E67">
            <w:r w:rsidRPr="00652BE0">
              <w:t xml:space="preserve">NWGA </w:t>
            </w:r>
            <w:r w:rsidR="005B5C77" w:rsidRPr="00652BE0">
              <w:t xml:space="preserve">recommends that the current arsenic tolerance level </w:t>
            </w:r>
            <w:r w:rsidR="00CC5E67" w:rsidRPr="00652BE0">
              <w:t>should be restored to</w:t>
            </w:r>
            <w:r w:rsidR="005B5C77" w:rsidRPr="00652BE0">
              <w:t xml:space="preserve"> 50 parts per billion. (Dec </w:t>
            </w:r>
            <w:r w:rsidR="00525D80">
              <w:t>2013</w:t>
            </w:r>
            <w:r w:rsidR="005B5C77" w:rsidRPr="00652BE0">
              <w:t>)</w:t>
            </w:r>
          </w:p>
        </w:tc>
      </w:tr>
      <w:tr w:rsidR="00961E10" w:rsidRPr="00652BE0" w:rsidTr="00022C78">
        <w:tc>
          <w:tcPr>
            <w:tcW w:w="1188" w:type="dxa"/>
          </w:tcPr>
          <w:p w:rsidR="00961E10" w:rsidRPr="00652BE0" w:rsidRDefault="00961E10" w:rsidP="005B5C77">
            <w:r w:rsidRPr="00652BE0">
              <w:lastRenderedPageBreak/>
              <w:t>IV-C-7</w:t>
            </w:r>
          </w:p>
        </w:tc>
        <w:tc>
          <w:tcPr>
            <w:tcW w:w="9360" w:type="dxa"/>
          </w:tcPr>
          <w:p w:rsidR="00961E10" w:rsidRPr="00652BE0" w:rsidRDefault="00961E10" w:rsidP="00CC5E67">
            <w:r w:rsidRPr="00652BE0">
              <w:t>The NWGA endorses the goal of attaining energy independence in the USA and believes that nuclear</w:t>
            </w:r>
            <w:r w:rsidR="00525D80">
              <w:t>, solar</w:t>
            </w:r>
            <w:r w:rsidR="00E81193" w:rsidRPr="00652BE0">
              <w:t xml:space="preserve"> and wind-generated</w:t>
            </w:r>
            <w:r w:rsidRPr="00652BE0">
              <w:t xml:space="preserve"> power should play a major role in at</w:t>
            </w:r>
            <w:r w:rsidR="00525D80">
              <w:t>taining that objective. (Dec 2013</w:t>
            </w:r>
            <w:r w:rsidRPr="00652BE0">
              <w:t>)</w:t>
            </w:r>
          </w:p>
        </w:tc>
      </w:tr>
      <w:tr w:rsidR="00AC17E1" w:rsidRPr="00652BE0" w:rsidTr="00022C78">
        <w:trPr>
          <w:trHeight w:val="278"/>
        </w:trPr>
        <w:tc>
          <w:tcPr>
            <w:tcW w:w="1188" w:type="dxa"/>
            <w:shd w:val="clear" w:color="auto" w:fill="auto"/>
          </w:tcPr>
          <w:p w:rsidR="00AC17E1" w:rsidRPr="00652BE0" w:rsidRDefault="00AC17E1" w:rsidP="005B5C77">
            <w:r w:rsidRPr="00652BE0">
              <w:t>IV-C-8</w:t>
            </w:r>
          </w:p>
        </w:tc>
        <w:tc>
          <w:tcPr>
            <w:tcW w:w="9360" w:type="dxa"/>
          </w:tcPr>
          <w:p w:rsidR="00AC17E1" w:rsidRPr="00652BE0" w:rsidRDefault="00AC17E1" w:rsidP="00D64C2A">
            <w:r w:rsidRPr="00652BE0">
              <w:t xml:space="preserve">The NWGA supports drilling for energy in the ANWAR region of </w:t>
            </w:r>
            <w:smartTag w:uri="urn:schemas-microsoft-com:office:smarttags" w:element="State">
              <w:smartTag w:uri="urn:schemas-microsoft-com:office:smarttags" w:element="place">
                <w:r w:rsidRPr="00652BE0">
                  <w:t>Alaska</w:t>
                </w:r>
              </w:smartTag>
            </w:smartTag>
            <w:r w:rsidRPr="00652BE0">
              <w:t xml:space="preserve"> and in any international waters. (Dec 20</w:t>
            </w:r>
            <w:r w:rsidR="00D64C2A" w:rsidRPr="00652BE0">
              <w:t>10</w:t>
            </w:r>
            <w:r w:rsidRPr="00652BE0">
              <w:t>)</w:t>
            </w:r>
            <w:r w:rsidR="00DE6F26">
              <w:t xml:space="preserve"> (Dec 2014)</w:t>
            </w:r>
          </w:p>
        </w:tc>
      </w:tr>
      <w:tr w:rsidR="00AC17E1" w:rsidRPr="00652BE0" w:rsidTr="00022C78">
        <w:trPr>
          <w:trHeight w:val="277"/>
        </w:trPr>
        <w:tc>
          <w:tcPr>
            <w:tcW w:w="1188" w:type="dxa"/>
            <w:shd w:val="clear" w:color="auto" w:fill="auto"/>
          </w:tcPr>
          <w:p w:rsidR="00AC17E1" w:rsidRPr="00652BE0" w:rsidRDefault="00AC17E1" w:rsidP="005B5C77">
            <w:r w:rsidRPr="00652BE0">
              <w:t>IV-C-9</w:t>
            </w:r>
          </w:p>
        </w:tc>
        <w:tc>
          <w:tcPr>
            <w:tcW w:w="9360" w:type="dxa"/>
          </w:tcPr>
          <w:p w:rsidR="00CD1D67" w:rsidRPr="00652BE0" w:rsidRDefault="00AB4744" w:rsidP="00D64C2A">
            <w:r w:rsidRPr="00652BE0">
              <w:t>NWGA opposes</w:t>
            </w:r>
            <w:r w:rsidR="00AC17E1" w:rsidRPr="00652BE0">
              <w:t xml:space="preserve"> any limitation of grain usage for ethanol and </w:t>
            </w:r>
            <w:proofErr w:type="spellStart"/>
            <w:r w:rsidR="00AC17E1" w:rsidRPr="00652BE0">
              <w:t>biofuels</w:t>
            </w:r>
            <w:proofErr w:type="spellEnd"/>
            <w:r w:rsidR="00AC17E1" w:rsidRPr="00652BE0">
              <w:t xml:space="preserve"> production. (Dec 20</w:t>
            </w:r>
            <w:r w:rsidR="00D64C2A" w:rsidRPr="00652BE0">
              <w:t>10</w:t>
            </w:r>
            <w:r w:rsidR="00CD1D67" w:rsidRPr="00652BE0">
              <w:t>)</w:t>
            </w:r>
            <w:r w:rsidR="00DE6F26">
              <w:t xml:space="preserve"> (Dec 2014)</w:t>
            </w:r>
          </w:p>
        </w:tc>
      </w:tr>
      <w:tr w:rsidR="00CD1D67" w:rsidRPr="00652BE0" w:rsidTr="00022C78">
        <w:trPr>
          <w:trHeight w:val="277"/>
        </w:trPr>
        <w:tc>
          <w:tcPr>
            <w:tcW w:w="1188" w:type="dxa"/>
            <w:shd w:val="clear" w:color="auto" w:fill="auto"/>
          </w:tcPr>
          <w:p w:rsidR="00CD1D67" w:rsidRPr="00652BE0" w:rsidRDefault="00CD1D67" w:rsidP="005B5C77">
            <w:r w:rsidRPr="00652BE0">
              <w:t>IV-C-10</w:t>
            </w:r>
          </w:p>
        </w:tc>
        <w:tc>
          <w:tcPr>
            <w:tcW w:w="9360" w:type="dxa"/>
          </w:tcPr>
          <w:p w:rsidR="00CD1D67" w:rsidRPr="00652BE0" w:rsidRDefault="00CD1D67" w:rsidP="005B5C77">
            <w:r w:rsidRPr="00652BE0">
              <w:t>NWGA supports the exploration of methods to reward producers for the sequestration of carbon credits in the regular farming practices. (Dec 20</w:t>
            </w:r>
            <w:r w:rsidR="00431C9F">
              <w:t>12</w:t>
            </w:r>
            <w:r w:rsidRPr="00652BE0">
              <w:t>)</w:t>
            </w:r>
          </w:p>
        </w:tc>
      </w:tr>
      <w:tr w:rsidR="00CC5E67" w:rsidRPr="00652BE0" w:rsidTr="00022C78">
        <w:trPr>
          <w:trHeight w:val="277"/>
        </w:trPr>
        <w:tc>
          <w:tcPr>
            <w:tcW w:w="1188" w:type="dxa"/>
            <w:shd w:val="clear" w:color="auto" w:fill="auto"/>
          </w:tcPr>
          <w:p w:rsidR="00CC5E67" w:rsidRPr="00652BE0" w:rsidRDefault="00CC5E67" w:rsidP="005B5C77">
            <w:r w:rsidRPr="00652BE0">
              <w:t>IV-C-11</w:t>
            </w:r>
          </w:p>
        </w:tc>
        <w:tc>
          <w:tcPr>
            <w:tcW w:w="9360" w:type="dxa"/>
          </w:tcPr>
          <w:p w:rsidR="00060DB0" w:rsidRPr="00652BE0" w:rsidRDefault="00CC5E67" w:rsidP="00774AAC">
            <w:r w:rsidRPr="00652BE0">
              <w:t xml:space="preserve">NWGA opposes the theory of </w:t>
            </w:r>
            <w:r w:rsidR="008C5FD3" w:rsidRPr="00652BE0">
              <w:t xml:space="preserve">man-made </w:t>
            </w:r>
            <w:r w:rsidRPr="00652BE0">
              <w:t xml:space="preserve">climate change; however, anticipating the </w:t>
            </w:r>
            <w:r w:rsidR="00774AAC" w:rsidRPr="00652BE0">
              <w:t xml:space="preserve">possibility </w:t>
            </w:r>
            <w:r w:rsidRPr="00652BE0">
              <w:t xml:space="preserve">of </w:t>
            </w:r>
            <w:r w:rsidR="00774AAC" w:rsidRPr="00652BE0">
              <w:t>climate change</w:t>
            </w:r>
            <w:r w:rsidRPr="00652BE0">
              <w:t xml:space="preserve"> legislation, NWGA supports the exemption of agriculture from capped sector regulation and requires the inclusion of a robust agriculture offset provision in any said legislation.  Furthermore, NWGA opposes EPA regulation of climate change.</w:t>
            </w:r>
            <w:r w:rsidR="00525D80">
              <w:t xml:space="preserve"> (Dec 2013</w:t>
            </w:r>
            <w:r w:rsidR="00152B5B" w:rsidRPr="00652BE0">
              <w:t>)</w:t>
            </w:r>
          </w:p>
        </w:tc>
      </w:tr>
      <w:tr w:rsidR="00060DB0" w:rsidRPr="00652BE0" w:rsidTr="00022C78">
        <w:trPr>
          <w:trHeight w:val="277"/>
        </w:trPr>
        <w:tc>
          <w:tcPr>
            <w:tcW w:w="1188" w:type="dxa"/>
            <w:shd w:val="clear" w:color="auto" w:fill="auto"/>
          </w:tcPr>
          <w:p w:rsidR="00060DB0" w:rsidRPr="00652BE0" w:rsidRDefault="00060DB0" w:rsidP="005B5C77">
            <w:r w:rsidRPr="00652BE0">
              <w:t>IV-C-12</w:t>
            </w:r>
          </w:p>
        </w:tc>
        <w:tc>
          <w:tcPr>
            <w:tcW w:w="9360" w:type="dxa"/>
          </w:tcPr>
          <w:p w:rsidR="00060DB0" w:rsidRPr="00652BE0" w:rsidRDefault="00060DB0" w:rsidP="001660B1">
            <w:r w:rsidRPr="00652BE0">
              <w:t xml:space="preserve">NWGA </w:t>
            </w:r>
            <w:r w:rsidR="001660B1" w:rsidRPr="00652BE0">
              <w:t>encourages</w:t>
            </w:r>
            <w:r w:rsidRPr="00652BE0">
              <w:t xml:space="preserve"> </w:t>
            </w:r>
            <w:r w:rsidR="001660B1" w:rsidRPr="00652BE0">
              <w:t>verifiable</w:t>
            </w:r>
            <w:r w:rsidRPr="00652BE0">
              <w:t xml:space="preserve"> scientific data and open communication regarding environmental issues affecting agriculture and </w:t>
            </w:r>
            <w:r w:rsidR="00525D80">
              <w:t>United States economy. (Dec 2013</w:t>
            </w:r>
            <w:r w:rsidRPr="00652BE0">
              <w:t>)</w:t>
            </w:r>
          </w:p>
        </w:tc>
      </w:tr>
      <w:tr w:rsidR="004C6EAD" w:rsidRPr="00652BE0" w:rsidTr="00022C78">
        <w:trPr>
          <w:trHeight w:val="277"/>
        </w:trPr>
        <w:tc>
          <w:tcPr>
            <w:tcW w:w="1188" w:type="dxa"/>
            <w:shd w:val="clear" w:color="auto" w:fill="auto"/>
          </w:tcPr>
          <w:p w:rsidR="004C6EAD" w:rsidRDefault="004C6EAD" w:rsidP="005B5C77">
            <w:r>
              <w:t>IV-C-1</w:t>
            </w:r>
            <w:r w:rsidR="00A12955">
              <w:t>3</w:t>
            </w:r>
          </w:p>
        </w:tc>
        <w:tc>
          <w:tcPr>
            <w:tcW w:w="9360" w:type="dxa"/>
          </w:tcPr>
          <w:p w:rsidR="004C6EAD" w:rsidRDefault="004C6EAD" w:rsidP="004C6EAD">
            <w:r>
              <w:t>NWGA opposes any changes to current regulation of dust particulate matter related to agriculture</w:t>
            </w:r>
            <w:r w:rsidR="00A12955">
              <w:t xml:space="preserve"> (Dec 2011)</w:t>
            </w:r>
            <w:r w:rsidR="00A97692">
              <w:t xml:space="preserve"> (Dec 2015)</w:t>
            </w:r>
          </w:p>
        </w:tc>
      </w:tr>
    </w:tbl>
    <w:p w:rsidR="00961E10" w:rsidRPr="00652BE0" w:rsidRDefault="00961E10" w:rsidP="005B5C77"/>
    <w:p w:rsidR="00900C8B" w:rsidRPr="00652BE0" w:rsidRDefault="00900C8B" w:rsidP="005B5C77">
      <w:pPr>
        <w:rPr>
          <w:b/>
        </w:rPr>
      </w:pPr>
    </w:p>
    <w:p w:rsidR="00900C8B" w:rsidRPr="00652BE0" w:rsidRDefault="004230FB" w:rsidP="00900C8B">
      <w:pPr>
        <w:pStyle w:val="Resolution1"/>
        <w:rPr>
          <w:rFonts w:ascii="Times New Roman" w:hAnsi="Times New Roman" w:cs="Times New Roman"/>
          <w:sz w:val="24"/>
          <w:szCs w:val="24"/>
        </w:rPr>
      </w:pPr>
      <w:r w:rsidRPr="00652BE0">
        <w:rPr>
          <w:rFonts w:ascii="Times New Roman" w:hAnsi="Times New Roman" w:cs="Times New Roman"/>
          <w:sz w:val="24"/>
          <w:szCs w:val="24"/>
        </w:rPr>
        <w:br w:type="page"/>
      </w:r>
      <w:r w:rsidR="00CC661E" w:rsidRPr="00652BE0">
        <w:rPr>
          <w:rFonts w:ascii="Times New Roman" w:hAnsi="Times New Roman" w:cs="Times New Roman"/>
          <w:sz w:val="24"/>
          <w:szCs w:val="24"/>
        </w:rPr>
        <w:lastRenderedPageBreak/>
        <w:t>R</w:t>
      </w:r>
      <w:r w:rsidR="00900C8B" w:rsidRPr="00652BE0">
        <w:rPr>
          <w:rFonts w:ascii="Times New Roman" w:hAnsi="Times New Roman" w:cs="Times New Roman"/>
          <w:sz w:val="24"/>
          <w:szCs w:val="24"/>
        </w:rPr>
        <w:t>esearch/Value Added</w:t>
      </w:r>
    </w:p>
    <w:p w:rsidR="00900C8B" w:rsidRPr="00652BE0" w:rsidRDefault="00900C8B" w:rsidP="00900C8B">
      <w:pPr>
        <w:pStyle w:val="Heading2"/>
        <w:jc w:val="center"/>
        <w:rPr>
          <w:rFonts w:ascii="Times New Roman" w:hAnsi="Times New Roman" w:cs="Times New Roman"/>
          <w:sz w:val="24"/>
          <w:szCs w:val="24"/>
        </w:rPr>
      </w:pPr>
      <w:r w:rsidRPr="00652BE0">
        <w:rPr>
          <w:rFonts w:ascii="Times New Roman" w:hAnsi="Times New Roman" w:cs="Times New Roman"/>
          <w:sz w:val="24"/>
          <w:szCs w:val="24"/>
        </w:rPr>
        <w:t>V-A Research</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900C8B" w:rsidRPr="00652BE0" w:rsidTr="00022C78">
        <w:tc>
          <w:tcPr>
            <w:tcW w:w="1188" w:type="dxa"/>
          </w:tcPr>
          <w:p w:rsidR="00900C8B" w:rsidRPr="00652BE0" w:rsidRDefault="00900C8B" w:rsidP="00900C8B">
            <w:r w:rsidRPr="00652BE0">
              <w:t>V-A-1</w:t>
            </w:r>
          </w:p>
        </w:tc>
        <w:tc>
          <w:tcPr>
            <w:tcW w:w="9360" w:type="dxa"/>
          </w:tcPr>
          <w:p w:rsidR="00900C8B" w:rsidRPr="00652BE0" w:rsidRDefault="00900C8B" w:rsidP="00900C8B">
            <w:r w:rsidRPr="00652BE0">
              <w:t xml:space="preserve">NWGA fully </w:t>
            </w:r>
            <w:r w:rsidR="008F7EFB" w:rsidRPr="00652BE0">
              <w:t>supports the continuation of</w:t>
            </w:r>
            <w:r w:rsidRPr="00652BE0">
              <w:t xml:space="preserve"> </w:t>
            </w:r>
            <w:r w:rsidR="00224E5F">
              <w:t xml:space="preserve">Invasive and Chemical Resistant </w:t>
            </w:r>
            <w:r w:rsidR="008F7EFB" w:rsidRPr="00652BE0">
              <w:t xml:space="preserve">Weeds of Wheat </w:t>
            </w:r>
            <w:r w:rsidRPr="00652BE0">
              <w:t>research, at current or higher levels of funding. (Dec 20</w:t>
            </w:r>
            <w:r w:rsidR="00224E5F">
              <w:t>11)</w:t>
            </w:r>
            <w:r w:rsidR="00A97692">
              <w:t xml:space="preserve"> (Dec 2015)</w:t>
            </w:r>
          </w:p>
        </w:tc>
      </w:tr>
      <w:tr w:rsidR="00900C8B" w:rsidRPr="00652BE0" w:rsidTr="00022C78">
        <w:tc>
          <w:tcPr>
            <w:tcW w:w="1188" w:type="dxa"/>
          </w:tcPr>
          <w:p w:rsidR="00900C8B" w:rsidRPr="00652BE0" w:rsidRDefault="00900C8B" w:rsidP="00900C8B">
            <w:r w:rsidRPr="00652BE0">
              <w:t>V-A-2</w:t>
            </w:r>
          </w:p>
        </w:tc>
        <w:tc>
          <w:tcPr>
            <w:tcW w:w="9360" w:type="dxa"/>
          </w:tcPr>
          <w:p w:rsidR="00900C8B" w:rsidRPr="00652BE0" w:rsidRDefault="00900C8B" w:rsidP="00943DB8">
            <w:r w:rsidRPr="00652BE0">
              <w:t>NWGA encourages the Nebraska Wheat Board to continue research and variety development in</w:t>
            </w:r>
            <w:r w:rsidR="00AB76D9" w:rsidRPr="00652BE0">
              <w:rPr>
                <w:i/>
              </w:rPr>
              <w:t xml:space="preserve"> </w:t>
            </w:r>
            <w:r w:rsidRPr="00652BE0">
              <w:t>Hard White Wheat</w:t>
            </w:r>
            <w:r w:rsidR="00AB76D9" w:rsidRPr="00652BE0">
              <w:t xml:space="preserve"> including dry land and rotational crops</w:t>
            </w:r>
            <w:r w:rsidR="00525D80">
              <w:t>. (Dec 2013</w:t>
            </w:r>
            <w:r w:rsidRPr="00652BE0">
              <w:t>)</w:t>
            </w:r>
          </w:p>
        </w:tc>
      </w:tr>
      <w:tr w:rsidR="00900C8B" w:rsidRPr="00652BE0" w:rsidTr="00022C78">
        <w:tc>
          <w:tcPr>
            <w:tcW w:w="1188" w:type="dxa"/>
          </w:tcPr>
          <w:p w:rsidR="00900C8B" w:rsidRPr="00652BE0" w:rsidRDefault="00900C8B" w:rsidP="00900C8B">
            <w:r w:rsidRPr="00652BE0">
              <w:t>V-A-3</w:t>
            </w:r>
          </w:p>
        </w:tc>
        <w:tc>
          <w:tcPr>
            <w:tcW w:w="9360" w:type="dxa"/>
          </w:tcPr>
          <w:p w:rsidR="00900C8B" w:rsidRPr="00652BE0" w:rsidRDefault="00900C8B" w:rsidP="00943DB8">
            <w:r w:rsidRPr="00652BE0">
              <w:t xml:space="preserve">NWGA will pursue increased or re-allocated funding for regional ARS research located at </w:t>
            </w:r>
            <w:smartTag w:uri="urn:schemas-microsoft-com:office:smarttags" w:element="City">
              <w:r w:rsidRPr="00652BE0">
                <w:t>Manhattan</w:t>
              </w:r>
            </w:smartTag>
            <w:r w:rsidRPr="00652BE0">
              <w:t xml:space="preserve">, </w:t>
            </w:r>
            <w:smartTag w:uri="urn:schemas-microsoft-com:office:smarttags" w:element="State">
              <w:r w:rsidRPr="00652BE0">
                <w:t>KS</w:t>
              </w:r>
            </w:smartTag>
            <w:r w:rsidRPr="00652BE0">
              <w:t xml:space="preserve"> and </w:t>
            </w:r>
            <w:smartTag w:uri="urn:schemas-microsoft-com:office:smarttags" w:element="place">
              <w:smartTag w:uri="urn:schemas-microsoft-com:office:smarttags" w:element="City">
                <w:r w:rsidRPr="00652BE0">
                  <w:t>Lincoln</w:t>
                </w:r>
              </w:smartTag>
              <w:r w:rsidRPr="00652BE0">
                <w:t xml:space="preserve">, </w:t>
              </w:r>
              <w:smartTag w:uri="urn:schemas-microsoft-com:office:smarttags" w:element="State">
                <w:r w:rsidRPr="00652BE0">
                  <w:t>NE</w:t>
                </w:r>
              </w:smartTag>
            </w:smartTag>
            <w:r w:rsidRPr="00652BE0">
              <w:t xml:space="preserve"> targeted at a quality-based marketing system while ensuring high-yielding and end-use quality wheat. (Dec </w:t>
            </w:r>
            <w:r w:rsidR="00525D80">
              <w:t>2013</w:t>
            </w:r>
            <w:r w:rsidRPr="00652BE0">
              <w:t>)</w:t>
            </w:r>
          </w:p>
        </w:tc>
      </w:tr>
      <w:tr w:rsidR="00705E9B" w:rsidRPr="00652BE0" w:rsidTr="00022C78">
        <w:tc>
          <w:tcPr>
            <w:tcW w:w="1188" w:type="dxa"/>
          </w:tcPr>
          <w:p w:rsidR="00705E9B" w:rsidRPr="00652BE0" w:rsidRDefault="00705E9B" w:rsidP="00900C8B">
            <w:r w:rsidRPr="00652BE0">
              <w:t>V-A-4</w:t>
            </w:r>
          </w:p>
        </w:tc>
        <w:tc>
          <w:tcPr>
            <w:tcW w:w="9360" w:type="dxa"/>
          </w:tcPr>
          <w:p w:rsidR="00705E9B" w:rsidRPr="00525D80" w:rsidRDefault="00705E9B" w:rsidP="004230FB">
            <w:r w:rsidRPr="00525D80">
              <w:rPr>
                <w:strike/>
              </w:rPr>
              <w:t xml:space="preserve">NWGA requests federal funds </w:t>
            </w:r>
            <w:proofErr w:type="gramStart"/>
            <w:r w:rsidRPr="00525D80">
              <w:rPr>
                <w:strike/>
              </w:rPr>
              <w:t>be</w:t>
            </w:r>
            <w:proofErr w:type="gramEnd"/>
            <w:r w:rsidR="004230FB" w:rsidRPr="00525D80">
              <w:rPr>
                <w:strike/>
              </w:rPr>
              <w:t xml:space="preserve"> </w:t>
            </w:r>
            <w:r w:rsidRPr="00525D80">
              <w:rPr>
                <w:strike/>
              </w:rPr>
              <w:t>allocated to support cloud seeding research in Nebraska and surrounding states. (Dec 200</w:t>
            </w:r>
            <w:r w:rsidR="00943DB8" w:rsidRPr="00525D80">
              <w:rPr>
                <w:strike/>
              </w:rPr>
              <w:t>9</w:t>
            </w:r>
            <w:r w:rsidRPr="00525D80">
              <w:rPr>
                <w:strike/>
              </w:rPr>
              <w:t>)</w:t>
            </w:r>
            <w:r w:rsidR="00525D80">
              <w:rPr>
                <w:strike/>
              </w:rPr>
              <w:t xml:space="preserve"> </w:t>
            </w:r>
            <w:r w:rsidR="00525D80">
              <w:t>(Dec 2013)</w:t>
            </w:r>
          </w:p>
        </w:tc>
      </w:tr>
      <w:tr w:rsidR="00AC17E1" w:rsidRPr="00652BE0" w:rsidTr="00022C78">
        <w:trPr>
          <w:trHeight w:val="278"/>
        </w:trPr>
        <w:tc>
          <w:tcPr>
            <w:tcW w:w="1188" w:type="dxa"/>
            <w:shd w:val="clear" w:color="auto" w:fill="auto"/>
          </w:tcPr>
          <w:p w:rsidR="00AC17E1" w:rsidRPr="00652BE0" w:rsidRDefault="00AC17E1" w:rsidP="00900C8B">
            <w:r w:rsidRPr="00652BE0">
              <w:t>V-A-5</w:t>
            </w:r>
          </w:p>
        </w:tc>
        <w:tc>
          <w:tcPr>
            <w:tcW w:w="9360" w:type="dxa"/>
          </w:tcPr>
          <w:p w:rsidR="00AC17E1" w:rsidRPr="00652BE0" w:rsidRDefault="00AC17E1" w:rsidP="00943DB8">
            <w:r w:rsidRPr="00652BE0">
              <w:t xml:space="preserve">NWGA will promote that the quality of </w:t>
            </w:r>
            <w:smartTag w:uri="urn:schemas-microsoft-com:office:smarttags" w:element="place">
              <w:smartTag w:uri="urn:schemas-microsoft-com:office:smarttags" w:element="State">
                <w:r w:rsidRPr="00652BE0">
                  <w:t>Nebraska</w:t>
                </w:r>
              </w:smartTag>
            </w:smartTag>
            <w:r w:rsidRPr="00652BE0">
              <w:t xml:space="preserve"> wheat is in itself a “value added” product and market it national</w:t>
            </w:r>
            <w:r w:rsidR="00525D80">
              <w:t>ly and internationally. (Dec 2013</w:t>
            </w:r>
            <w:r w:rsidRPr="00652BE0">
              <w:t>)</w:t>
            </w:r>
          </w:p>
        </w:tc>
      </w:tr>
      <w:tr w:rsidR="00AC17E1" w:rsidRPr="00652BE0" w:rsidTr="00022C78">
        <w:trPr>
          <w:trHeight w:val="277"/>
        </w:trPr>
        <w:tc>
          <w:tcPr>
            <w:tcW w:w="1188" w:type="dxa"/>
            <w:shd w:val="clear" w:color="auto" w:fill="auto"/>
          </w:tcPr>
          <w:p w:rsidR="00AC17E1" w:rsidRPr="00652BE0" w:rsidRDefault="00AC17E1" w:rsidP="00900C8B">
            <w:r w:rsidRPr="00652BE0">
              <w:t>V-A-6</w:t>
            </w:r>
          </w:p>
        </w:tc>
        <w:tc>
          <w:tcPr>
            <w:tcW w:w="9360" w:type="dxa"/>
          </w:tcPr>
          <w:p w:rsidR="00AC17E1" w:rsidRPr="00652BE0" w:rsidRDefault="00AC17E1" w:rsidP="00D64C2A">
            <w:r w:rsidRPr="00652BE0">
              <w:t xml:space="preserve">NWGA encourages </w:t>
            </w:r>
            <w:r w:rsidR="00471E09" w:rsidRPr="00652BE0">
              <w:t xml:space="preserve">the </w:t>
            </w:r>
            <w:r w:rsidRPr="00652BE0">
              <w:t>NWB to continue to explore avenues to promote and develop market access of Hard White Wheat</w:t>
            </w:r>
            <w:r w:rsidR="00471E09" w:rsidRPr="00652BE0">
              <w:t>. (Dec 20</w:t>
            </w:r>
            <w:r w:rsidR="00D64C2A" w:rsidRPr="00652BE0">
              <w:t>10</w:t>
            </w:r>
            <w:r w:rsidR="00471E09" w:rsidRPr="00652BE0">
              <w:t>)</w:t>
            </w:r>
            <w:r w:rsidR="00814CAC">
              <w:t xml:space="preserve"> (Dec 2014)</w:t>
            </w:r>
          </w:p>
        </w:tc>
      </w:tr>
      <w:tr w:rsidR="00943DB8" w:rsidRPr="00652BE0" w:rsidTr="00022C78">
        <w:trPr>
          <w:trHeight w:val="277"/>
        </w:trPr>
        <w:tc>
          <w:tcPr>
            <w:tcW w:w="1188" w:type="dxa"/>
            <w:shd w:val="clear" w:color="auto" w:fill="auto"/>
          </w:tcPr>
          <w:p w:rsidR="00943DB8" w:rsidRPr="00652BE0" w:rsidRDefault="00943DB8" w:rsidP="00900C8B">
            <w:r w:rsidRPr="00652BE0">
              <w:t>V-A-7</w:t>
            </w:r>
          </w:p>
        </w:tc>
        <w:tc>
          <w:tcPr>
            <w:tcW w:w="9360" w:type="dxa"/>
          </w:tcPr>
          <w:p w:rsidR="00943DB8" w:rsidRPr="00652BE0" w:rsidRDefault="00943DB8" w:rsidP="00702C82">
            <w:r w:rsidRPr="00431C9F">
              <w:rPr>
                <w:strike/>
              </w:rPr>
              <w:t xml:space="preserve">NWGA supports </w:t>
            </w:r>
            <w:r w:rsidR="00702C82" w:rsidRPr="00431C9F">
              <w:rPr>
                <w:strike/>
              </w:rPr>
              <w:t xml:space="preserve">the allocation of </w:t>
            </w:r>
            <w:r w:rsidRPr="00431C9F">
              <w:rPr>
                <w:strike/>
              </w:rPr>
              <w:t>federal funds to support the University of Nebraska WHEAT (Western High Plains Experimental Agriculture Technology) Center.</w:t>
            </w:r>
            <w:r w:rsidR="00431C9F">
              <w:t xml:space="preserve"> (Dec 2012</w:t>
            </w:r>
            <w:r w:rsidRPr="00652BE0">
              <w:t>)</w:t>
            </w:r>
          </w:p>
        </w:tc>
      </w:tr>
      <w:tr w:rsidR="00416519" w:rsidRPr="00652BE0" w:rsidTr="00022C78">
        <w:trPr>
          <w:trHeight w:val="277"/>
        </w:trPr>
        <w:tc>
          <w:tcPr>
            <w:tcW w:w="1188" w:type="dxa"/>
            <w:shd w:val="clear" w:color="auto" w:fill="auto"/>
          </w:tcPr>
          <w:p w:rsidR="00416519" w:rsidRPr="00652BE0" w:rsidRDefault="00416519" w:rsidP="00900C8B">
            <w:r>
              <w:t>V-A-8</w:t>
            </w:r>
          </w:p>
        </w:tc>
        <w:tc>
          <w:tcPr>
            <w:tcW w:w="9360" w:type="dxa"/>
          </w:tcPr>
          <w:p w:rsidR="00416519" w:rsidRPr="00652BE0" w:rsidRDefault="00416519" w:rsidP="00702C82">
            <w:r>
              <w:t>NWGA welcomes private investments to enhance wheat research (Dec 2011)</w:t>
            </w:r>
            <w:r w:rsidR="00A97692">
              <w:t xml:space="preserve"> (Dec 2015)</w:t>
            </w:r>
          </w:p>
        </w:tc>
      </w:tr>
    </w:tbl>
    <w:p w:rsidR="00B63202" w:rsidRPr="00652BE0" w:rsidRDefault="00B63202" w:rsidP="00900C8B"/>
    <w:p w:rsidR="00A536AE" w:rsidRPr="00652BE0" w:rsidRDefault="00A536AE" w:rsidP="00900C8B">
      <w:pPr>
        <w:rPr>
          <w:b/>
        </w:rPr>
      </w:pPr>
    </w:p>
    <w:p w:rsidR="00900C8B" w:rsidRPr="00652BE0" w:rsidRDefault="00900C8B" w:rsidP="00900C8B">
      <w:pPr>
        <w:pStyle w:val="Heading2"/>
        <w:jc w:val="center"/>
        <w:rPr>
          <w:rFonts w:ascii="Times New Roman" w:hAnsi="Times New Roman" w:cs="Times New Roman"/>
          <w:sz w:val="24"/>
          <w:szCs w:val="24"/>
        </w:rPr>
      </w:pPr>
      <w:r w:rsidRPr="00652BE0">
        <w:rPr>
          <w:rFonts w:ascii="Times New Roman" w:hAnsi="Times New Roman" w:cs="Times New Roman"/>
          <w:sz w:val="24"/>
          <w:szCs w:val="24"/>
        </w:rPr>
        <w:t>V-B Grain Quality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900C8B" w:rsidRPr="00652BE0" w:rsidTr="00022C78">
        <w:tc>
          <w:tcPr>
            <w:tcW w:w="1188" w:type="dxa"/>
          </w:tcPr>
          <w:p w:rsidR="00900C8B" w:rsidRPr="00652BE0" w:rsidRDefault="00900C8B" w:rsidP="00900C8B">
            <w:r w:rsidRPr="00652BE0">
              <w:t>V-B-1</w:t>
            </w:r>
          </w:p>
        </w:tc>
        <w:tc>
          <w:tcPr>
            <w:tcW w:w="9360" w:type="dxa"/>
          </w:tcPr>
          <w:p w:rsidR="00900C8B" w:rsidRPr="00652BE0" w:rsidRDefault="00900C8B" w:rsidP="00B05C66">
            <w:r w:rsidRPr="00652BE0">
              <w:t xml:space="preserve">NWGA requests FGIS to change the </w:t>
            </w:r>
            <w:smartTag w:uri="urn:schemas-microsoft-com:office:smarttags" w:element="country-region">
              <w:smartTag w:uri="urn:schemas-microsoft-com:office:smarttags" w:element="place">
                <w:r w:rsidRPr="00652BE0">
                  <w:t>U. S.</w:t>
                </w:r>
              </w:smartTag>
            </w:smartTag>
            <w:r w:rsidRPr="00652BE0">
              <w:t xml:space="preserve"> grain standard so as to report protein on a dry matter basis. (Dec </w:t>
            </w:r>
            <w:r w:rsidR="00525D80">
              <w:t>2013</w:t>
            </w:r>
            <w:r w:rsidRPr="00652BE0">
              <w:t>)</w:t>
            </w:r>
          </w:p>
        </w:tc>
      </w:tr>
      <w:tr w:rsidR="00900C8B" w:rsidRPr="00652BE0" w:rsidTr="00022C78">
        <w:tc>
          <w:tcPr>
            <w:tcW w:w="1188" w:type="dxa"/>
          </w:tcPr>
          <w:p w:rsidR="00900C8B" w:rsidRPr="00652BE0" w:rsidRDefault="000B11B9" w:rsidP="00900C8B">
            <w:r w:rsidRPr="00652BE0">
              <w:t>V-B-2</w:t>
            </w:r>
          </w:p>
        </w:tc>
        <w:tc>
          <w:tcPr>
            <w:tcW w:w="9360" w:type="dxa"/>
          </w:tcPr>
          <w:p w:rsidR="00900C8B" w:rsidRPr="002336F4" w:rsidRDefault="00900C8B" w:rsidP="00367697">
            <w:pPr>
              <w:rPr>
                <w:color w:val="FF0000"/>
              </w:rPr>
            </w:pPr>
            <w:r w:rsidRPr="00367697">
              <w:rPr>
                <w:strike/>
              </w:rPr>
              <w:t xml:space="preserve">NWGA supports the establishment of a separate Hard White Wheat contract at the KC Board of Trade. </w:t>
            </w:r>
            <w:r w:rsidR="002336F4" w:rsidRPr="00367697">
              <w:t>(Dec 2011)</w:t>
            </w:r>
          </w:p>
        </w:tc>
      </w:tr>
    </w:tbl>
    <w:p w:rsidR="00900C8B" w:rsidRPr="00652BE0" w:rsidRDefault="00900C8B" w:rsidP="00900C8B"/>
    <w:p w:rsidR="00BF4AE6" w:rsidRPr="00652BE0" w:rsidRDefault="00CC661E" w:rsidP="004230FB">
      <w:pPr>
        <w:pStyle w:val="Heading2"/>
        <w:rPr>
          <w:rFonts w:ascii="Times New Roman" w:hAnsi="Times New Roman" w:cs="Times New Roman"/>
          <w:sz w:val="24"/>
          <w:szCs w:val="24"/>
        </w:rPr>
      </w:pPr>
      <w:r w:rsidRPr="00652BE0">
        <w:rPr>
          <w:rFonts w:ascii="Times New Roman" w:hAnsi="Times New Roman" w:cs="Times New Roman"/>
          <w:sz w:val="24"/>
          <w:szCs w:val="24"/>
        </w:rPr>
        <w:br w:type="page"/>
      </w:r>
      <w:r w:rsidR="00BF4AE6" w:rsidRPr="00652BE0">
        <w:rPr>
          <w:rFonts w:ascii="Times New Roman" w:hAnsi="Times New Roman" w:cs="Times New Roman"/>
          <w:sz w:val="24"/>
          <w:szCs w:val="24"/>
        </w:rPr>
        <w:lastRenderedPageBreak/>
        <w:t>Marketing</w:t>
      </w:r>
    </w:p>
    <w:p w:rsidR="00BF4AE6" w:rsidRPr="00652BE0" w:rsidRDefault="00BF4AE6" w:rsidP="00BF4AE6">
      <w:pPr>
        <w:pStyle w:val="Heading2"/>
        <w:jc w:val="center"/>
        <w:rPr>
          <w:rFonts w:ascii="Times New Roman" w:hAnsi="Times New Roman" w:cs="Times New Roman"/>
          <w:sz w:val="24"/>
          <w:szCs w:val="24"/>
        </w:rPr>
      </w:pPr>
      <w:r w:rsidRPr="00652BE0">
        <w:rPr>
          <w:rFonts w:ascii="Times New Roman" w:hAnsi="Times New Roman" w:cs="Times New Roman"/>
          <w:sz w:val="24"/>
          <w:szCs w:val="24"/>
        </w:rPr>
        <w:t>VI-A Domestic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BF4AE6" w:rsidRPr="00652BE0" w:rsidTr="00022C78">
        <w:tc>
          <w:tcPr>
            <w:tcW w:w="1188" w:type="dxa"/>
          </w:tcPr>
          <w:p w:rsidR="00BF4AE6" w:rsidRPr="00652BE0" w:rsidRDefault="00BF4AE6" w:rsidP="00BF4AE6">
            <w:r w:rsidRPr="00652BE0">
              <w:t>VI-A-1</w:t>
            </w:r>
          </w:p>
        </w:tc>
        <w:tc>
          <w:tcPr>
            <w:tcW w:w="9360" w:type="dxa"/>
          </w:tcPr>
          <w:p w:rsidR="00BF4AE6" w:rsidRPr="00525D80" w:rsidRDefault="00705E9B" w:rsidP="00B05C66">
            <w:r w:rsidRPr="00525D80">
              <w:rPr>
                <w:strike/>
              </w:rPr>
              <w:t>NWGA</w:t>
            </w:r>
            <w:r w:rsidR="00BF4AE6" w:rsidRPr="00525D80">
              <w:rPr>
                <w:strike/>
              </w:rPr>
              <w:t xml:space="preserve"> supports substantially tighter grade requirements for wheat to include dockage as a grade factor with foreign material and tighter allowable levels of total defects and wheat of other classes. (Dec </w:t>
            </w:r>
            <w:r w:rsidR="0054106F" w:rsidRPr="00525D80">
              <w:rPr>
                <w:strike/>
              </w:rPr>
              <w:t>200</w:t>
            </w:r>
            <w:r w:rsidR="00B05C66" w:rsidRPr="00525D80">
              <w:rPr>
                <w:strike/>
              </w:rPr>
              <w:t>9</w:t>
            </w:r>
            <w:r w:rsidR="00BF4AE6" w:rsidRPr="00525D80">
              <w:rPr>
                <w:strike/>
              </w:rPr>
              <w:t>)</w:t>
            </w:r>
            <w:r w:rsidR="00525D80">
              <w:rPr>
                <w:strike/>
              </w:rPr>
              <w:t xml:space="preserve"> </w:t>
            </w:r>
            <w:r w:rsidR="00525D80">
              <w:t>(Dec 2013)</w:t>
            </w:r>
          </w:p>
        </w:tc>
      </w:tr>
      <w:tr w:rsidR="00BF4AE6" w:rsidRPr="00652BE0" w:rsidTr="00022C78">
        <w:tc>
          <w:tcPr>
            <w:tcW w:w="1188" w:type="dxa"/>
          </w:tcPr>
          <w:p w:rsidR="00BF4AE6" w:rsidRPr="00652BE0" w:rsidRDefault="00BF4AE6" w:rsidP="00BF4AE6">
            <w:r w:rsidRPr="00652BE0">
              <w:t>VI-A-2</w:t>
            </w:r>
          </w:p>
        </w:tc>
        <w:tc>
          <w:tcPr>
            <w:tcW w:w="9360" w:type="dxa"/>
          </w:tcPr>
          <w:p w:rsidR="00BF4AE6" w:rsidRPr="008D678C" w:rsidRDefault="00705E9B" w:rsidP="00B05C66">
            <w:r w:rsidRPr="008D678C">
              <w:rPr>
                <w:strike/>
              </w:rPr>
              <w:t xml:space="preserve">NWGA </w:t>
            </w:r>
            <w:r w:rsidR="00BF4AE6" w:rsidRPr="008D678C">
              <w:rPr>
                <w:strike/>
              </w:rPr>
              <w:t xml:space="preserve">calls for the CBOT and KCBOT to change back to pre-1999 speculative trading position limits.  Since 1999, these new fund traders have demonstrated they have the cash and power to drive markets regardless of actual market demands, adversely affecting the actual producers. (Dec </w:t>
            </w:r>
            <w:r w:rsidR="0054106F" w:rsidRPr="008D678C">
              <w:rPr>
                <w:strike/>
              </w:rPr>
              <w:t>200</w:t>
            </w:r>
            <w:r w:rsidR="00B05C66" w:rsidRPr="008D678C">
              <w:rPr>
                <w:strike/>
              </w:rPr>
              <w:t>9</w:t>
            </w:r>
            <w:r w:rsidR="00BF4AE6" w:rsidRPr="008D678C">
              <w:rPr>
                <w:strike/>
              </w:rPr>
              <w:t>)</w:t>
            </w:r>
            <w:r w:rsidR="008D678C">
              <w:rPr>
                <w:strike/>
              </w:rPr>
              <w:t xml:space="preserve"> </w:t>
            </w:r>
            <w:r w:rsidR="008D678C">
              <w:t>(Dec 2013)</w:t>
            </w:r>
          </w:p>
        </w:tc>
      </w:tr>
      <w:tr w:rsidR="00BF4AE6" w:rsidRPr="00652BE0" w:rsidTr="00022C78">
        <w:tc>
          <w:tcPr>
            <w:tcW w:w="1188" w:type="dxa"/>
          </w:tcPr>
          <w:p w:rsidR="00BF4AE6" w:rsidRPr="00652BE0" w:rsidRDefault="00BF4AE6" w:rsidP="00BF4AE6">
            <w:r w:rsidRPr="00652BE0">
              <w:t>VI-A-3</w:t>
            </w:r>
          </w:p>
        </w:tc>
        <w:tc>
          <w:tcPr>
            <w:tcW w:w="9360" w:type="dxa"/>
          </w:tcPr>
          <w:p w:rsidR="00BF4AE6" w:rsidRPr="00652BE0" w:rsidRDefault="00705E9B" w:rsidP="00B05C66">
            <w:r w:rsidRPr="00652BE0">
              <w:t>NWGA</w:t>
            </w:r>
            <w:r w:rsidR="00BF4AE6" w:rsidRPr="00652BE0">
              <w:t xml:space="preserve"> supports mandatory country of origin labeling for fruit, vegetables, grains, fish and meat products. (Dec </w:t>
            </w:r>
            <w:r w:rsidR="008D678C">
              <w:t>2013</w:t>
            </w:r>
            <w:r w:rsidR="00BF4AE6" w:rsidRPr="00652BE0">
              <w:t>)</w:t>
            </w:r>
          </w:p>
        </w:tc>
      </w:tr>
      <w:tr w:rsidR="00BF4AE6" w:rsidRPr="00652BE0" w:rsidTr="00022C78">
        <w:tc>
          <w:tcPr>
            <w:tcW w:w="1188" w:type="dxa"/>
          </w:tcPr>
          <w:p w:rsidR="00BF4AE6" w:rsidRPr="00652BE0" w:rsidRDefault="00BF4AE6" w:rsidP="00BF4AE6">
            <w:r w:rsidRPr="00652BE0">
              <w:t>VI-A-4</w:t>
            </w:r>
          </w:p>
        </w:tc>
        <w:tc>
          <w:tcPr>
            <w:tcW w:w="9360" w:type="dxa"/>
          </w:tcPr>
          <w:p w:rsidR="00BF4AE6" w:rsidRPr="00652BE0" w:rsidRDefault="00705E9B" w:rsidP="00B05C66">
            <w:pPr>
              <w:pStyle w:val="BodyText"/>
              <w:rPr>
                <w:szCs w:val="24"/>
              </w:rPr>
            </w:pPr>
            <w:r w:rsidRPr="00652BE0">
              <w:rPr>
                <w:szCs w:val="24"/>
              </w:rPr>
              <w:t xml:space="preserve">NWGA </w:t>
            </w:r>
            <w:r w:rsidR="00BF4AE6" w:rsidRPr="00652BE0">
              <w:rPr>
                <w:szCs w:val="24"/>
              </w:rPr>
              <w:t xml:space="preserve">strongly supports a fully funded separately authorized Foreign Market </w:t>
            </w:r>
            <w:proofErr w:type="gramStart"/>
            <w:r w:rsidR="00BF4AE6" w:rsidRPr="00652BE0">
              <w:rPr>
                <w:szCs w:val="24"/>
              </w:rPr>
              <w:t xml:space="preserve">Development </w:t>
            </w:r>
            <w:r w:rsidR="003931C2">
              <w:rPr>
                <w:szCs w:val="24"/>
              </w:rPr>
              <w:t xml:space="preserve"> and</w:t>
            </w:r>
            <w:proofErr w:type="gramEnd"/>
            <w:r w:rsidR="003931C2">
              <w:rPr>
                <w:szCs w:val="24"/>
              </w:rPr>
              <w:t xml:space="preserve"> Market Access </w:t>
            </w:r>
            <w:r w:rsidR="00BF4AE6" w:rsidRPr="00652BE0">
              <w:rPr>
                <w:szCs w:val="24"/>
              </w:rPr>
              <w:t>program</w:t>
            </w:r>
            <w:r w:rsidR="003931C2">
              <w:rPr>
                <w:szCs w:val="24"/>
              </w:rPr>
              <w:t>s</w:t>
            </w:r>
            <w:r w:rsidR="00BF4AE6" w:rsidRPr="00652BE0">
              <w:rPr>
                <w:szCs w:val="24"/>
              </w:rPr>
              <w:t xml:space="preserve"> within the USDA. (Dec </w:t>
            </w:r>
            <w:r w:rsidR="003931C2">
              <w:rPr>
                <w:szCs w:val="24"/>
              </w:rPr>
              <w:t>2012</w:t>
            </w:r>
            <w:r w:rsidR="00BF4AE6" w:rsidRPr="00652BE0">
              <w:rPr>
                <w:szCs w:val="24"/>
              </w:rPr>
              <w:t>)</w:t>
            </w:r>
          </w:p>
        </w:tc>
      </w:tr>
      <w:tr w:rsidR="00BF4AE6" w:rsidRPr="00652BE0" w:rsidTr="00022C78">
        <w:tc>
          <w:tcPr>
            <w:tcW w:w="1188" w:type="dxa"/>
          </w:tcPr>
          <w:p w:rsidR="00BF4AE6" w:rsidRPr="00652BE0" w:rsidRDefault="00BF4AE6" w:rsidP="00BF4AE6">
            <w:r w:rsidRPr="00652BE0">
              <w:t>VI-A-5</w:t>
            </w:r>
          </w:p>
        </w:tc>
        <w:tc>
          <w:tcPr>
            <w:tcW w:w="9360" w:type="dxa"/>
          </w:tcPr>
          <w:p w:rsidR="00BF4AE6" w:rsidRPr="00652BE0" w:rsidRDefault="00705E9B" w:rsidP="008D678C">
            <w:r w:rsidRPr="00652BE0">
              <w:t xml:space="preserve">NWGA </w:t>
            </w:r>
            <w:r w:rsidR="00BF4AE6" w:rsidRPr="00652BE0">
              <w:t xml:space="preserve">strongly opposes mergers of large agri-business that limits competition. (Dec </w:t>
            </w:r>
            <w:r w:rsidR="008D678C">
              <w:t>2013</w:t>
            </w:r>
            <w:r w:rsidR="00BF4AE6" w:rsidRPr="00652BE0">
              <w:t>)</w:t>
            </w:r>
          </w:p>
        </w:tc>
      </w:tr>
      <w:tr w:rsidR="00BF4AE6" w:rsidRPr="00652BE0" w:rsidTr="00022C78">
        <w:tc>
          <w:tcPr>
            <w:tcW w:w="1188" w:type="dxa"/>
          </w:tcPr>
          <w:p w:rsidR="00BF4AE6" w:rsidRPr="00652BE0" w:rsidRDefault="00BF4AE6" w:rsidP="00BF4AE6">
            <w:r w:rsidRPr="00652BE0">
              <w:t>VI-A-6</w:t>
            </w:r>
          </w:p>
        </w:tc>
        <w:tc>
          <w:tcPr>
            <w:tcW w:w="9360" w:type="dxa"/>
          </w:tcPr>
          <w:p w:rsidR="00170778" w:rsidRPr="00652BE0" w:rsidRDefault="00705E9B" w:rsidP="00170778">
            <w:r w:rsidRPr="00652BE0">
              <w:t xml:space="preserve">NWGA </w:t>
            </w:r>
            <w:r w:rsidR="00BF4AE6" w:rsidRPr="00652BE0">
              <w:t>supports</w:t>
            </w:r>
            <w:r w:rsidR="00C73637">
              <w:t xml:space="preserve"> future developments </w:t>
            </w:r>
            <w:proofErr w:type="gramStart"/>
            <w:r w:rsidR="00C73637">
              <w:t xml:space="preserve">of </w:t>
            </w:r>
            <w:r w:rsidR="00BF4AE6" w:rsidRPr="00652BE0">
              <w:t xml:space="preserve"> </w:t>
            </w:r>
            <w:r w:rsidR="00BF4AE6" w:rsidRPr="00C73637">
              <w:rPr>
                <w:strike/>
              </w:rPr>
              <w:t>continued</w:t>
            </w:r>
            <w:proofErr w:type="gramEnd"/>
            <w:r w:rsidR="00BF4AE6" w:rsidRPr="00C73637">
              <w:rPr>
                <w:strike/>
              </w:rPr>
              <w:t xml:space="preserve"> Hard White Whe</w:t>
            </w:r>
            <w:r w:rsidR="008F7EFB" w:rsidRPr="00C73637">
              <w:rPr>
                <w:strike/>
              </w:rPr>
              <w:t>at</w:t>
            </w:r>
            <w:r w:rsidR="008F7EFB" w:rsidRPr="00652BE0">
              <w:t xml:space="preserve"> incentive</w:t>
            </w:r>
            <w:r w:rsidR="00C73637">
              <w:t xml:space="preserve"> programs</w:t>
            </w:r>
            <w:r w:rsidR="008F7EFB" w:rsidRPr="00652BE0">
              <w:t xml:space="preserve"> </w:t>
            </w:r>
            <w:r w:rsidR="008F7EFB" w:rsidRPr="00C73637">
              <w:rPr>
                <w:strike/>
              </w:rPr>
              <w:t>payments</w:t>
            </w:r>
            <w:r w:rsidR="00C73637">
              <w:t xml:space="preserve"> to produce IP wheat in Nebraska</w:t>
            </w:r>
            <w:r w:rsidR="008F7EFB" w:rsidRPr="00652BE0">
              <w:t>. (Dec 20</w:t>
            </w:r>
            <w:r w:rsidR="00577C1E">
              <w:t>11)</w:t>
            </w:r>
            <w:r w:rsidR="00C73637">
              <w:t xml:space="preserve"> (Dec 2015)</w:t>
            </w:r>
          </w:p>
        </w:tc>
      </w:tr>
      <w:tr w:rsidR="00170778" w:rsidRPr="00652BE0" w:rsidTr="00022C78">
        <w:tc>
          <w:tcPr>
            <w:tcW w:w="1188" w:type="dxa"/>
          </w:tcPr>
          <w:p w:rsidR="00170778" w:rsidRPr="00652BE0" w:rsidRDefault="00170778" w:rsidP="00704044">
            <w:r w:rsidRPr="00652BE0">
              <w:t>VI</w:t>
            </w:r>
            <w:r w:rsidR="00704044" w:rsidRPr="00652BE0">
              <w:t>-</w:t>
            </w:r>
            <w:r w:rsidRPr="00652BE0">
              <w:t>A-7</w:t>
            </w:r>
          </w:p>
        </w:tc>
        <w:tc>
          <w:tcPr>
            <w:tcW w:w="9360" w:type="dxa"/>
          </w:tcPr>
          <w:p w:rsidR="00170778" w:rsidRPr="00814CAC" w:rsidRDefault="00170778" w:rsidP="00170778">
            <w:r w:rsidRPr="00814CAC">
              <w:rPr>
                <w:strike/>
              </w:rPr>
              <w:t>NWGA opposes 1099 forms to be required in the Health Care Bill for small business and agriculture. (Dec 2010)</w:t>
            </w:r>
            <w:r w:rsidR="00814CAC">
              <w:rPr>
                <w:strike/>
              </w:rPr>
              <w:t xml:space="preserve"> </w:t>
            </w:r>
            <w:r w:rsidR="00814CAC">
              <w:t>(Dec 2014)</w:t>
            </w:r>
          </w:p>
        </w:tc>
      </w:tr>
      <w:tr w:rsidR="004A6E63" w:rsidRPr="00652BE0" w:rsidTr="00022C78">
        <w:tc>
          <w:tcPr>
            <w:tcW w:w="1188" w:type="dxa"/>
          </w:tcPr>
          <w:p w:rsidR="004A6E63" w:rsidRPr="00652BE0" w:rsidRDefault="004A6E63" w:rsidP="00BF4AE6">
            <w:r w:rsidRPr="00652BE0">
              <w:t>VI-A-8</w:t>
            </w:r>
          </w:p>
        </w:tc>
        <w:tc>
          <w:tcPr>
            <w:tcW w:w="9360" w:type="dxa"/>
          </w:tcPr>
          <w:p w:rsidR="004A6E63" w:rsidRPr="00652BE0" w:rsidRDefault="004A6E63" w:rsidP="004A6E63">
            <w:r w:rsidRPr="00652BE0">
              <w:t xml:space="preserve">NWGA requests full disclosure of basis in the wheat market in the form of itemization on </w:t>
            </w:r>
            <w:r w:rsidR="00704044" w:rsidRPr="00652BE0">
              <w:t>producers</w:t>
            </w:r>
            <w:r w:rsidR="00EA6461" w:rsidRPr="00652BE0">
              <w:t>’</w:t>
            </w:r>
            <w:r w:rsidR="00704044" w:rsidRPr="00652BE0">
              <w:t xml:space="preserve"> </w:t>
            </w:r>
            <w:r w:rsidRPr="00652BE0">
              <w:t>settlement sheets. (Dec 2010)</w:t>
            </w:r>
            <w:r w:rsidR="00814CAC">
              <w:t xml:space="preserve"> (Dec 2014)</w:t>
            </w:r>
          </w:p>
        </w:tc>
      </w:tr>
      <w:tr w:rsidR="008D678C" w:rsidRPr="00652BE0" w:rsidTr="00022C78">
        <w:tc>
          <w:tcPr>
            <w:tcW w:w="1188" w:type="dxa"/>
          </w:tcPr>
          <w:p w:rsidR="008D678C" w:rsidRPr="00652BE0" w:rsidRDefault="008D678C" w:rsidP="00BF4AE6">
            <w:r>
              <w:t>VI-A-9</w:t>
            </w:r>
          </w:p>
        </w:tc>
        <w:tc>
          <w:tcPr>
            <w:tcW w:w="9360" w:type="dxa"/>
          </w:tcPr>
          <w:p w:rsidR="008D678C" w:rsidRPr="00652BE0" w:rsidRDefault="008D678C" w:rsidP="008D678C">
            <w:r>
              <w:t xml:space="preserve">NWGA recognizes the need for a low-level presence standard to be established for non-GMO bulk commodity shipments as zero-tolerance levels are unattainable. (2013) </w:t>
            </w:r>
          </w:p>
        </w:tc>
      </w:tr>
    </w:tbl>
    <w:p w:rsidR="00BF4AE6" w:rsidRPr="00652BE0" w:rsidRDefault="00BF4AE6" w:rsidP="00BF4AE6"/>
    <w:p w:rsidR="004230FB" w:rsidRPr="00652BE0" w:rsidRDefault="004230FB" w:rsidP="00BF4AE6">
      <w:pPr>
        <w:pStyle w:val="Heading2"/>
        <w:jc w:val="center"/>
        <w:rPr>
          <w:rFonts w:ascii="Times New Roman" w:hAnsi="Times New Roman" w:cs="Times New Roman"/>
          <w:sz w:val="24"/>
          <w:szCs w:val="24"/>
        </w:rPr>
      </w:pPr>
    </w:p>
    <w:p w:rsidR="004230FB" w:rsidRPr="00652BE0" w:rsidRDefault="004230FB" w:rsidP="00BF4AE6">
      <w:pPr>
        <w:pStyle w:val="Heading2"/>
        <w:jc w:val="center"/>
        <w:rPr>
          <w:rFonts w:ascii="Times New Roman" w:hAnsi="Times New Roman" w:cs="Times New Roman"/>
          <w:sz w:val="24"/>
          <w:szCs w:val="24"/>
        </w:rPr>
      </w:pPr>
    </w:p>
    <w:p w:rsidR="00BF4AE6" w:rsidRPr="00652BE0" w:rsidRDefault="00BF4AE6" w:rsidP="00BF4AE6">
      <w:pPr>
        <w:pStyle w:val="Heading2"/>
        <w:jc w:val="center"/>
        <w:rPr>
          <w:rFonts w:ascii="Times New Roman" w:hAnsi="Times New Roman" w:cs="Times New Roman"/>
          <w:sz w:val="24"/>
          <w:szCs w:val="24"/>
        </w:rPr>
      </w:pPr>
      <w:r w:rsidRPr="00652BE0">
        <w:rPr>
          <w:rFonts w:ascii="Times New Roman" w:hAnsi="Times New Roman" w:cs="Times New Roman"/>
          <w:sz w:val="24"/>
          <w:szCs w:val="24"/>
        </w:rPr>
        <w:t>VI-B International</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360"/>
      </w:tblGrid>
      <w:tr w:rsidR="00BF4AE6" w:rsidRPr="00652BE0" w:rsidTr="00022C78">
        <w:tc>
          <w:tcPr>
            <w:tcW w:w="1188" w:type="dxa"/>
          </w:tcPr>
          <w:p w:rsidR="00BF4AE6" w:rsidRPr="00652BE0" w:rsidRDefault="00BF4AE6" w:rsidP="00D05B57">
            <w:r w:rsidRPr="00652BE0">
              <w:t>VI-B-</w:t>
            </w:r>
            <w:r w:rsidR="00D05B57" w:rsidRPr="00652BE0">
              <w:t>1</w:t>
            </w:r>
          </w:p>
        </w:tc>
        <w:tc>
          <w:tcPr>
            <w:tcW w:w="9360" w:type="dxa"/>
          </w:tcPr>
          <w:p w:rsidR="00B63202" w:rsidRPr="00652BE0" w:rsidRDefault="00705E9B" w:rsidP="00B05C66">
            <w:r w:rsidRPr="00652BE0">
              <w:t xml:space="preserve">NWGA </w:t>
            </w:r>
            <w:r w:rsidR="00BF4AE6" w:rsidRPr="00652BE0">
              <w:t xml:space="preserve">supports WTO negotiations as long as the support is conditional to include that State Trading Organizations non-transparent trading practices shall be a primary subject for negotiators, so it does not have an adverse affect on farm policy, and further that SPS issues will be clarified by agreements to prevent undue trade interference not supported by scientific research. (Dec </w:t>
            </w:r>
            <w:r w:rsidR="008D678C">
              <w:t>2013</w:t>
            </w:r>
            <w:r w:rsidR="00BF4AE6" w:rsidRPr="00652BE0">
              <w:t>)</w:t>
            </w:r>
          </w:p>
        </w:tc>
      </w:tr>
      <w:tr w:rsidR="00705E9B" w:rsidRPr="0054106F" w:rsidTr="00022C78">
        <w:tc>
          <w:tcPr>
            <w:tcW w:w="1188" w:type="dxa"/>
          </w:tcPr>
          <w:p w:rsidR="00705E9B" w:rsidRPr="00652BE0" w:rsidRDefault="00705E9B" w:rsidP="00D05B57">
            <w:r w:rsidRPr="00652BE0">
              <w:t>VI-B-</w:t>
            </w:r>
            <w:r w:rsidR="00D05B57" w:rsidRPr="00652BE0">
              <w:t>2</w:t>
            </w:r>
          </w:p>
        </w:tc>
        <w:tc>
          <w:tcPr>
            <w:tcW w:w="9360" w:type="dxa"/>
          </w:tcPr>
          <w:p w:rsidR="00705E9B" w:rsidRPr="0054106F" w:rsidRDefault="00705E9B" w:rsidP="00B05C66">
            <w:r w:rsidRPr="00652BE0">
              <w:t>NWGA opposes spending any of the United States food aid program budget to buy foreign grain or processed grain products instead of purchasing</w:t>
            </w:r>
            <w:r w:rsidR="00E018FC">
              <w:t xml:space="preserve"> </w:t>
            </w:r>
            <w:r w:rsidRPr="00652BE0">
              <w:t>American grain or pr</w:t>
            </w:r>
            <w:r w:rsidR="008D678C">
              <w:t>ocessed grain products. (Dec 2013</w:t>
            </w:r>
            <w:r w:rsidRPr="00652BE0">
              <w:t>)</w:t>
            </w:r>
          </w:p>
        </w:tc>
      </w:tr>
      <w:tr w:rsidR="00F84ABD" w:rsidRPr="0054106F" w:rsidTr="00022C78">
        <w:tc>
          <w:tcPr>
            <w:tcW w:w="1188" w:type="dxa"/>
          </w:tcPr>
          <w:p w:rsidR="00F84ABD" w:rsidRPr="00652BE0" w:rsidRDefault="00F84ABD" w:rsidP="00D05B57">
            <w:r>
              <w:t>VI-B-3</w:t>
            </w:r>
          </w:p>
        </w:tc>
        <w:tc>
          <w:tcPr>
            <w:tcW w:w="9360" w:type="dxa"/>
          </w:tcPr>
          <w:p w:rsidR="00F84ABD" w:rsidRPr="00652BE0" w:rsidRDefault="00F84ABD" w:rsidP="00B05C66">
            <w:r>
              <w:t>NWGA will support any mechanism that will expand wheat trade without sacrificing current farm programs. (Dec 2015)</w:t>
            </w:r>
          </w:p>
        </w:tc>
      </w:tr>
    </w:tbl>
    <w:p w:rsidR="00BF4AE6" w:rsidRPr="0054106F" w:rsidRDefault="00BF4AE6" w:rsidP="00BF4AE6"/>
    <w:p w:rsidR="002726E5" w:rsidRPr="0054106F" w:rsidRDefault="002726E5">
      <w:pPr>
        <w:rPr>
          <w:b/>
        </w:rPr>
      </w:pPr>
    </w:p>
    <w:sectPr w:rsidR="002726E5" w:rsidRPr="0054106F" w:rsidSect="00272262">
      <w:headerReference w:type="default" r:id="rId7"/>
      <w:pgSz w:w="12240" w:h="15840"/>
      <w:pgMar w:top="144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C7" w:rsidRDefault="00B83FC7">
      <w:r>
        <w:separator/>
      </w:r>
    </w:p>
  </w:endnote>
  <w:endnote w:type="continuationSeparator" w:id="0">
    <w:p w:rsidR="00B83FC7" w:rsidRDefault="00B83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C7" w:rsidRDefault="00B83FC7">
      <w:r>
        <w:separator/>
      </w:r>
    </w:p>
  </w:footnote>
  <w:footnote w:type="continuationSeparator" w:id="0">
    <w:p w:rsidR="00B83FC7" w:rsidRDefault="00B83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67" w:rsidRDefault="00CD1D67">
    <w:pPr>
      <w:pStyle w:val="Header"/>
    </w:pPr>
    <w:smartTag w:uri="urn:schemas-microsoft-com:office:smarttags" w:element="State">
      <w:smartTag w:uri="urn:schemas-microsoft-com:office:smarttags" w:element="place">
        <w:r>
          <w:t>Nebraska</w:t>
        </w:r>
      </w:smartTag>
    </w:smartTag>
    <w:r>
      <w:t xml:space="preserve"> Wheat Growers Association</w:t>
    </w:r>
  </w:p>
  <w:p w:rsidR="00CD1D67" w:rsidRDefault="00CD1D67">
    <w:pPr>
      <w:pStyle w:val="Header"/>
    </w:pPr>
    <w:r>
      <w:t>20</w:t>
    </w:r>
    <w:r w:rsidR="00367697">
      <w:t>11</w:t>
    </w:r>
    <w:r>
      <w:t xml:space="preserve"> Resolutions</w:t>
    </w:r>
  </w:p>
  <w:p w:rsidR="00CD1D67" w:rsidRDefault="00CD1D67">
    <w:pPr>
      <w:pStyle w:val="Header"/>
    </w:pPr>
    <w:r>
      <w:t>Last Amended December 20</w:t>
    </w:r>
    <w:r w:rsidR="00367697">
      <w:t>11</w:t>
    </w:r>
  </w:p>
  <w:p w:rsidR="00CD1D67" w:rsidRDefault="00CD1D67">
    <w:pPr>
      <w:pStyle w:val="Header"/>
    </w:pPr>
    <w:r>
      <w:t xml:space="preserve">Page </w:t>
    </w:r>
    <w:fldSimple w:instr=" PAGE ">
      <w:r w:rsidR="00F84ABD">
        <w:rPr>
          <w:noProof/>
        </w:rPr>
        <w:t>11</w:t>
      </w:r>
    </w:fldSimple>
    <w:r>
      <w:t xml:space="preserve"> of </w:t>
    </w:r>
    <w:fldSimple w:instr=" NUMPAGES ">
      <w:r w:rsidR="00F84ABD">
        <w:rPr>
          <w:noProof/>
        </w:rPr>
        <w:t>13</w:t>
      </w:r>
    </w:fldSimple>
  </w:p>
  <w:p w:rsidR="004230FB" w:rsidRDefault="004230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E7E90"/>
    <w:multiLevelType w:val="hybridMultilevel"/>
    <w:tmpl w:val="1BDC26AC"/>
    <w:lvl w:ilvl="0" w:tplc="38A47A12">
      <w:start w:val="2"/>
      <w:numFmt w:val="decimal"/>
      <w:lvlText w:val="%1."/>
      <w:lvlJc w:val="left"/>
      <w:pPr>
        <w:tabs>
          <w:tab w:val="num" w:pos="1080"/>
        </w:tabs>
        <w:ind w:left="1080" w:hanging="360"/>
      </w:pPr>
      <w:rPr>
        <w:rFonts w:hint="default"/>
      </w:rPr>
    </w:lvl>
    <w:lvl w:ilvl="1" w:tplc="E5CC69F4">
      <w:start w:val="1"/>
      <w:numFmt w:val="lowerLetter"/>
      <w:lvlText w:val="%2."/>
      <w:lvlJc w:val="left"/>
      <w:pPr>
        <w:tabs>
          <w:tab w:val="num" w:pos="1800"/>
        </w:tabs>
        <w:ind w:left="1800" w:hanging="360"/>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5FE0377"/>
    <w:multiLevelType w:val="hybridMultilevel"/>
    <w:tmpl w:val="EC54F53C"/>
    <w:lvl w:ilvl="0" w:tplc="E934348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2F7BAE"/>
    <w:rsid w:val="00012433"/>
    <w:rsid w:val="00022C78"/>
    <w:rsid w:val="00030ADE"/>
    <w:rsid w:val="000331A3"/>
    <w:rsid w:val="000407D0"/>
    <w:rsid w:val="00060153"/>
    <w:rsid w:val="00060DB0"/>
    <w:rsid w:val="000678C1"/>
    <w:rsid w:val="000B11B9"/>
    <w:rsid w:val="000E11F1"/>
    <w:rsid w:val="000F6BE1"/>
    <w:rsid w:val="00112854"/>
    <w:rsid w:val="00126A4B"/>
    <w:rsid w:val="00150FFF"/>
    <w:rsid w:val="00152B5B"/>
    <w:rsid w:val="00154DCF"/>
    <w:rsid w:val="0015608B"/>
    <w:rsid w:val="00160C4E"/>
    <w:rsid w:val="001660B1"/>
    <w:rsid w:val="00170778"/>
    <w:rsid w:val="0017480A"/>
    <w:rsid w:val="00177166"/>
    <w:rsid w:val="001B54D2"/>
    <w:rsid w:val="001C6146"/>
    <w:rsid w:val="001F650E"/>
    <w:rsid w:val="0022100B"/>
    <w:rsid w:val="00224E5F"/>
    <w:rsid w:val="002336F4"/>
    <w:rsid w:val="002370E2"/>
    <w:rsid w:val="00262C45"/>
    <w:rsid w:val="00272262"/>
    <w:rsid w:val="002726E5"/>
    <w:rsid w:val="00285D16"/>
    <w:rsid w:val="002C2D75"/>
    <w:rsid w:val="002D1F55"/>
    <w:rsid w:val="002E384D"/>
    <w:rsid w:val="002E71F1"/>
    <w:rsid w:val="002F3C60"/>
    <w:rsid w:val="002F7BAE"/>
    <w:rsid w:val="00310F22"/>
    <w:rsid w:val="00336AAB"/>
    <w:rsid w:val="00363065"/>
    <w:rsid w:val="00367697"/>
    <w:rsid w:val="00381C2C"/>
    <w:rsid w:val="003931C2"/>
    <w:rsid w:val="0039638D"/>
    <w:rsid w:val="003A13F3"/>
    <w:rsid w:val="003C32B9"/>
    <w:rsid w:val="003F153E"/>
    <w:rsid w:val="003F5F8D"/>
    <w:rsid w:val="003F69FE"/>
    <w:rsid w:val="00416519"/>
    <w:rsid w:val="004230FB"/>
    <w:rsid w:val="00431089"/>
    <w:rsid w:val="00431C9F"/>
    <w:rsid w:val="00433F22"/>
    <w:rsid w:val="00445C08"/>
    <w:rsid w:val="004470AD"/>
    <w:rsid w:val="004600F2"/>
    <w:rsid w:val="004620D5"/>
    <w:rsid w:val="00462997"/>
    <w:rsid w:val="00471E09"/>
    <w:rsid w:val="00473B21"/>
    <w:rsid w:val="004A6E63"/>
    <w:rsid w:val="004C6EAD"/>
    <w:rsid w:val="004F40CD"/>
    <w:rsid w:val="00525D80"/>
    <w:rsid w:val="0054106F"/>
    <w:rsid w:val="00544F5D"/>
    <w:rsid w:val="005664A8"/>
    <w:rsid w:val="00573056"/>
    <w:rsid w:val="0057684C"/>
    <w:rsid w:val="00577C1E"/>
    <w:rsid w:val="005869F0"/>
    <w:rsid w:val="00587FB8"/>
    <w:rsid w:val="00592D36"/>
    <w:rsid w:val="0059745E"/>
    <w:rsid w:val="005B5C77"/>
    <w:rsid w:val="005C5A01"/>
    <w:rsid w:val="005C5F9C"/>
    <w:rsid w:val="005D0907"/>
    <w:rsid w:val="005E4D74"/>
    <w:rsid w:val="005F26C5"/>
    <w:rsid w:val="005F3931"/>
    <w:rsid w:val="005F71F3"/>
    <w:rsid w:val="006145B5"/>
    <w:rsid w:val="006161B6"/>
    <w:rsid w:val="0062274A"/>
    <w:rsid w:val="00634468"/>
    <w:rsid w:val="0064730E"/>
    <w:rsid w:val="00652BE0"/>
    <w:rsid w:val="00657200"/>
    <w:rsid w:val="00681259"/>
    <w:rsid w:val="00692BDF"/>
    <w:rsid w:val="006969FB"/>
    <w:rsid w:val="006A5FCA"/>
    <w:rsid w:val="006C6E9D"/>
    <w:rsid w:val="006D36F7"/>
    <w:rsid w:val="006F19C5"/>
    <w:rsid w:val="006F2AA3"/>
    <w:rsid w:val="006F2D4D"/>
    <w:rsid w:val="006F667D"/>
    <w:rsid w:val="00702C82"/>
    <w:rsid w:val="00704044"/>
    <w:rsid w:val="007044B8"/>
    <w:rsid w:val="00705E9B"/>
    <w:rsid w:val="007134AF"/>
    <w:rsid w:val="00715970"/>
    <w:rsid w:val="00740688"/>
    <w:rsid w:val="007501F2"/>
    <w:rsid w:val="00774AAC"/>
    <w:rsid w:val="00794D17"/>
    <w:rsid w:val="007974D1"/>
    <w:rsid w:val="007A26E6"/>
    <w:rsid w:val="007C56CD"/>
    <w:rsid w:val="007D48C7"/>
    <w:rsid w:val="00804547"/>
    <w:rsid w:val="00814CAC"/>
    <w:rsid w:val="0082022E"/>
    <w:rsid w:val="008819D0"/>
    <w:rsid w:val="008A2B85"/>
    <w:rsid w:val="008A4C75"/>
    <w:rsid w:val="008C4B53"/>
    <w:rsid w:val="008C5FD3"/>
    <w:rsid w:val="008D678C"/>
    <w:rsid w:val="008F72DA"/>
    <w:rsid w:val="008F7EFB"/>
    <w:rsid w:val="00900C8B"/>
    <w:rsid w:val="0091508A"/>
    <w:rsid w:val="00922011"/>
    <w:rsid w:val="009222C3"/>
    <w:rsid w:val="00930E4D"/>
    <w:rsid w:val="00943DB8"/>
    <w:rsid w:val="00953F72"/>
    <w:rsid w:val="00961E10"/>
    <w:rsid w:val="0096472A"/>
    <w:rsid w:val="00971A77"/>
    <w:rsid w:val="00987FB0"/>
    <w:rsid w:val="009938E5"/>
    <w:rsid w:val="009A06D9"/>
    <w:rsid w:val="009B1AA9"/>
    <w:rsid w:val="009B7D34"/>
    <w:rsid w:val="009D0A3F"/>
    <w:rsid w:val="009D5D43"/>
    <w:rsid w:val="009E3681"/>
    <w:rsid w:val="009E7541"/>
    <w:rsid w:val="009F0784"/>
    <w:rsid w:val="009F2318"/>
    <w:rsid w:val="009F5CAF"/>
    <w:rsid w:val="00A02297"/>
    <w:rsid w:val="00A12955"/>
    <w:rsid w:val="00A15F95"/>
    <w:rsid w:val="00A31BE4"/>
    <w:rsid w:val="00A44EF6"/>
    <w:rsid w:val="00A536AE"/>
    <w:rsid w:val="00A57048"/>
    <w:rsid w:val="00A57A77"/>
    <w:rsid w:val="00A754A9"/>
    <w:rsid w:val="00A818F4"/>
    <w:rsid w:val="00A81E49"/>
    <w:rsid w:val="00A97692"/>
    <w:rsid w:val="00AA75FB"/>
    <w:rsid w:val="00AA7ACB"/>
    <w:rsid w:val="00AB4744"/>
    <w:rsid w:val="00AB4EA4"/>
    <w:rsid w:val="00AB76D9"/>
    <w:rsid w:val="00AC17E1"/>
    <w:rsid w:val="00AF0217"/>
    <w:rsid w:val="00AF55D4"/>
    <w:rsid w:val="00B03012"/>
    <w:rsid w:val="00B05C66"/>
    <w:rsid w:val="00B10AA4"/>
    <w:rsid w:val="00B32933"/>
    <w:rsid w:val="00B32E90"/>
    <w:rsid w:val="00B437C2"/>
    <w:rsid w:val="00B63202"/>
    <w:rsid w:val="00B83FC7"/>
    <w:rsid w:val="00B862D0"/>
    <w:rsid w:val="00BB7F61"/>
    <w:rsid w:val="00BD52BD"/>
    <w:rsid w:val="00BD6B7F"/>
    <w:rsid w:val="00BF4AE6"/>
    <w:rsid w:val="00C37EAA"/>
    <w:rsid w:val="00C41519"/>
    <w:rsid w:val="00C5440B"/>
    <w:rsid w:val="00C6453C"/>
    <w:rsid w:val="00C73637"/>
    <w:rsid w:val="00C810AC"/>
    <w:rsid w:val="00C858BE"/>
    <w:rsid w:val="00CA0C74"/>
    <w:rsid w:val="00CB5824"/>
    <w:rsid w:val="00CB79DD"/>
    <w:rsid w:val="00CC5E67"/>
    <w:rsid w:val="00CC661E"/>
    <w:rsid w:val="00CC772B"/>
    <w:rsid w:val="00CD1D67"/>
    <w:rsid w:val="00CF0E2E"/>
    <w:rsid w:val="00D05B57"/>
    <w:rsid w:val="00D15665"/>
    <w:rsid w:val="00D172D2"/>
    <w:rsid w:val="00D45A34"/>
    <w:rsid w:val="00D55A16"/>
    <w:rsid w:val="00D64C2A"/>
    <w:rsid w:val="00D71989"/>
    <w:rsid w:val="00DB727F"/>
    <w:rsid w:val="00DC5ADA"/>
    <w:rsid w:val="00DD469E"/>
    <w:rsid w:val="00DE642E"/>
    <w:rsid w:val="00DE6F26"/>
    <w:rsid w:val="00DF2763"/>
    <w:rsid w:val="00DF4D85"/>
    <w:rsid w:val="00E018FC"/>
    <w:rsid w:val="00E254B8"/>
    <w:rsid w:val="00E31C1F"/>
    <w:rsid w:val="00E367C7"/>
    <w:rsid w:val="00E42598"/>
    <w:rsid w:val="00E430ED"/>
    <w:rsid w:val="00E4629B"/>
    <w:rsid w:val="00E669CF"/>
    <w:rsid w:val="00E81193"/>
    <w:rsid w:val="00E8541E"/>
    <w:rsid w:val="00EA6461"/>
    <w:rsid w:val="00EB6E62"/>
    <w:rsid w:val="00EC3412"/>
    <w:rsid w:val="00ED3EE9"/>
    <w:rsid w:val="00ED7C1F"/>
    <w:rsid w:val="00EE04AE"/>
    <w:rsid w:val="00F20D83"/>
    <w:rsid w:val="00F4470A"/>
    <w:rsid w:val="00F54E35"/>
    <w:rsid w:val="00F56636"/>
    <w:rsid w:val="00F82B13"/>
    <w:rsid w:val="00F84ABD"/>
    <w:rsid w:val="00F90565"/>
    <w:rsid w:val="00FB2E08"/>
    <w:rsid w:val="00FB43ED"/>
    <w:rsid w:val="00FC2D5E"/>
    <w:rsid w:val="00FD0F7A"/>
    <w:rsid w:val="00FD2E33"/>
    <w:rsid w:val="00FF2FDB"/>
    <w:rsid w:val="00FF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412"/>
    <w:rPr>
      <w:sz w:val="24"/>
      <w:szCs w:val="24"/>
    </w:rPr>
  </w:style>
  <w:style w:type="paragraph" w:styleId="Heading2">
    <w:name w:val="heading 2"/>
    <w:basedOn w:val="Normal"/>
    <w:next w:val="Normal"/>
    <w:qFormat/>
    <w:rsid w:val="002F7B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7B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BAE"/>
    <w:pPr>
      <w:tabs>
        <w:tab w:val="center" w:pos="4320"/>
        <w:tab w:val="right" w:pos="8640"/>
      </w:tabs>
    </w:pPr>
  </w:style>
  <w:style w:type="paragraph" w:styleId="Footer">
    <w:name w:val="footer"/>
    <w:basedOn w:val="Normal"/>
    <w:rsid w:val="002F7BAE"/>
    <w:pPr>
      <w:tabs>
        <w:tab w:val="center" w:pos="4320"/>
        <w:tab w:val="right" w:pos="8640"/>
      </w:tabs>
    </w:pPr>
  </w:style>
  <w:style w:type="paragraph" w:customStyle="1" w:styleId="Resolution1">
    <w:name w:val="Resolution 1"/>
    <w:basedOn w:val="Heading3"/>
    <w:rsid w:val="002F7BAE"/>
    <w:pPr>
      <w:spacing w:before="360" w:after="180"/>
    </w:pPr>
    <w:rPr>
      <w:i/>
      <w:sz w:val="40"/>
    </w:rPr>
  </w:style>
  <w:style w:type="table" w:styleId="TableGrid">
    <w:name w:val="Table Grid"/>
    <w:basedOn w:val="TableNormal"/>
    <w:rsid w:val="002F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15665"/>
    <w:pPr>
      <w:overflowPunct w:val="0"/>
      <w:autoSpaceDE w:val="0"/>
      <w:autoSpaceDN w:val="0"/>
      <w:adjustRightInd w:val="0"/>
      <w:textAlignment w:val="baseline"/>
    </w:pPr>
    <w:rPr>
      <w:szCs w:val="20"/>
    </w:rPr>
  </w:style>
  <w:style w:type="paragraph" w:styleId="BalloonText">
    <w:name w:val="Balloon Text"/>
    <w:basedOn w:val="Normal"/>
    <w:semiHidden/>
    <w:rsid w:val="006F667D"/>
    <w:rPr>
      <w:rFonts w:ascii="Tahoma" w:hAnsi="Tahoma" w:cs="Tahoma"/>
      <w:sz w:val="16"/>
      <w:szCs w:val="16"/>
    </w:rPr>
  </w:style>
  <w:style w:type="character" w:styleId="PageNumber">
    <w:name w:val="page number"/>
    <w:basedOn w:val="DefaultParagraphFont"/>
    <w:rsid w:val="00CC661E"/>
  </w:style>
  <w:style w:type="character" w:styleId="CommentReference">
    <w:name w:val="annotation reference"/>
    <w:basedOn w:val="DefaultParagraphFont"/>
    <w:semiHidden/>
    <w:rsid w:val="0057684C"/>
    <w:rPr>
      <w:sz w:val="16"/>
      <w:szCs w:val="16"/>
    </w:rPr>
  </w:style>
  <w:style w:type="paragraph" w:styleId="CommentText">
    <w:name w:val="annotation text"/>
    <w:basedOn w:val="Normal"/>
    <w:semiHidden/>
    <w:rsid w:val="0057684C"/>
    <w:rPr>
      <w:sz w:val="20"/>
      <w:szCs w:val="20"/>
    </w:rPr>
  </w:style>
  <w:style w:type="paragraph" w:styleId="CommentSubject">
    <w:name w:val="annotation subject"/>
    <w:basedOn w:val="CommentText"/>
    <w:next w:val="CommentText"/>
    <w:semiHidden/>
    <w:rsid w:val="0057684C"/>
    <w:rPr>
      <w:b/>
      <w:bCs/>
    </w:rPr>
  </w:style>
  <w:style w:type="paragraph" w:styleId="DocumentMap">
    <w:name w:val="Document Map"/>
    <w:basedOn w:val="Normal"/>
    <w:semiHidden/>
    <w:rsid w:val="007C56CD"/>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State Affairs</vt:lpstr>
    </vt:vector>
  </TitlesOfParts>
  <Company>Nebraska Wheat Growers Association</Company>
  <LinksUpToDate>false</LinksUpToDate>
  <CharactersWithSpaces>26988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Affairs</dc:title>
  <dc:creator>Michelle VanLaningham</dc:creator>
  <cp:lastModifiedBy>Nebraska Wheat</cp:lastModifiedBy>
  <cp:revision>4</cp:revision>
  <cp:lastPrinted>2012-11-16T20:01:00Z</cp:lastPrinted>
  <dcterms:created xsi:type="dcterms:W3CDTF">2015-12-07T19:23:00Z</dcterms:created>
  <dcterms:modified xsi:type="dcterms:W3CDTF">2015-12-07T19:50:00Z</dcterms:modified>
</cp:coreProperties>
</file>